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F24667" w14:textId="77777777" w:rsidR="00CD4764" w:rsidRPr="00CD4764" w:rsidRDefault="00CD4764" w:rsidP="00CD47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76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 обращений граждан в Администрацию Щучанского района во II квартале 2015 года</w:t>
      </w:r>
    </w:p>
    <w:p w14:paraId="3A83873B" w14:textId="77777777" w:rsidR="00CD4764" w:rsidRPr="00CD4764" w:rsidRDefault="00CD4764" w:rsidP="00CD476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D476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б/н от 20.07.2015</w:t>
      </w:r>
    </w:p>
    <w:p w14:paraId="62E7A38B" w14:textId="77777777" w:rsidR="00CD4764" w:rsidRPr="00CD4764" w:rsidRDefault="00CD4764" w:rsidP="00CD4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764">
        <w:rPr>
          <w:rFonts w:ascii="Times New Roman" w:eastAsia="Times New Roman" w:hAnsi="Times New Roman" w:cs="Times New Roman"/>
          <w:sz w:val="24"/>
          <w:szCs w:val="24"/>
          <w:lang w:eastAsia="ru-RU"/>
        </w:rPr>
        <w:t>Во II квартале 2015 года в Администрацию Щучанского района поступило 38 письменных обращений граждан,  в которых содержалось 45 вопросов, что осталось на прежнем уровне соответствующего периода 2014 года (в 2014 году - 39) и на 37 меньше, чем в  I квартале 2015 года.</w:t>
      </w:r>
    </w:p>
    <w:p w14:paraId="6B7A05C7" w14:textId="77777777" w:rsidR="00CD4764" w:rsidRPr="00CD4764" w:rsidRDefault="00CD4764" w:rsidP="00CD4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76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Из них, 19 (50%) обращений были направлены в Администрацию Щучанского района через Правительство Курганской области (II квартал 2014г. - 41%), в том числе 11 обращений адресованы Президенту Российской Федерации (II квартал 2014 г. - 5) .</w:t>
      </w:r>
      <w:r w:rsidRPr="00CD4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D4764">
        <w:rPr>
          <w:rFonts w:ascii="Times New Roman" w:eastAsia="Times New Roman" w:hAnsi="Times New Roman" w:cs="Times New Roman"/>
          <w:sz w:val="24"/>
          <w:szCs w:val="24"/>
          <w:lang w:eastAsia="ru-RU"/>
        </w:rPr>
        <w:t>7 обращений поступило из вышестоящих организаций (II квартал 2014г. - 41%).  Уменьшилось количество обращений на имя Главы Щучанского района  - 12 (II квартал 2014 г. - 21), из них 2  обращения поступили на официальный сайт Щучанского района (II квартал 2014г. - 2).</w:t>
      </w:r>
    </w:p>
    <w:p w14:paraId="433C8DEB" w14:textId="77777777" w:rsidR="00CD4764" w:rsidRPr="00CD4764" w:rsidRDefault="00CD4764" w:rsidP="00CD4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76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Количество   коллективных   обращений   граждан   составило 8 (II квартал 2014 года - 8). Поступило 1 повторное обращение.</w:t>
      </w:r>
    </w:p>
    <w:p w14:paraId="051D3622" w14:textId="77777777" w:rsidR="00CD4764" w:rsidRPr="00CD4764" w:rsidRDefault="00CD4764" w:rsidP="00CD4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76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По тематике наибольшее количество обращений связано с вопросами:</w:t>
      </w:r>
    </w:p>
    <w:p w14:paraId="4CB26DF3" w14:textId="77777777" w:rsidR="00CD4764" w:rsidRPr="00CD4764" w:rsidRDefault="00CD4764" w:rsidP="00CD4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76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- улучшение жилищных условий – 9;</w:t>
      </w:r>
    </w:p>
    <w:p w14:paraId="7430D492" w14:textId="77777777" w:rsidR="00CD4764" w:rsidRPr="00CD4764" w:rsidRDefault="00CD4764" w:rsidP="00CD4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76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- образования – 7;</w:t>
      </w:r>
    </w:p>
    <w:p w14:paraId="1057E851" w14:textId="77777777" w:rsidR="00CD4764" w:rsidRPr="00CD4764" w:rsidRDefault="00CD4764" w:rsidP="00CD4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76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- труда и заработной платы – 7;</w:t>
      </w:r>
    </w:p>
    <w:p w14:paraId="177827E5" w14:textId="77777777" w:rsidR="00CD4764" w:rsidRPr="00CD4764" w:rsidRDefault="00CD4764" w:rsidP="00CD4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76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- природопользования и охраны окружающей среды – 5;</w:t>
      </w:r>
    </w:p>
    <w:p w14:paraId="779F4611" w14:textId="77777777" w:rsidR="00CD4764" w:rsidRPr="00CD4764" w:rsidRDefault="00CD4764" w:rsidP="00CD4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76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-  жилищно-коммунального хозяйства – 3;</w:t>
      </w:r>
    </w:p>
    <w:p w14:paraId="344FFE20" w14:textId="77777777" w:rsidR="00CD4764" w:rsidRPr="00CD4764" w:rsidRDefault="00CD4764" w:rsidP="00CD4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76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- финансовые вопросы – 3;</w:t>
      </w:r>
    </w:p>
    <w:p w14:paraId="7BD4E684" w14:textId="77777777" w:rsidR="00CD4764" w:rsidRPr="00CD4764" w:rsidRDefault="00CD4764" w:rsidP="00CD4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76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- водо-,газоснабжения – 2;</w:t>
      </w:r>
    </w:p>
    <w:p w14:paraId="319C4E70" w14:textId="77777777" w:rsidR="00CD4764" w:rsidRPr="00CD4764" w:rsidRDefault="00CD4764" w:rsidP="00CD4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76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- здравоохранения – 1;</w:t>
      </w:r>
    </w:p>
    <w:p w14:paraId="5479FB86" w14:textId="77777777" w:rsidR="00CD4764" w:rsidRPr="00CD4764" w:rsidRDefault="00CD4764" w:rsidP="00CD4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76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- ремонт дорог – 1;</w:t>
      </w:r>
    </w:p>
    <w:p w14:paraId="66B31F8A" w14:textId="77777777" w:rsidR="00CD4764" w:rsidRPr="00CD4764" w:rsidRDefault="00CD4764" w:rsidP="00CD4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76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- строительство, транспорт</w:t>
      </w:r>
      <w:r w:rsidRPr="00CD4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CD4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благоустройство – 1;</w:t>
      </w:r>
    </w:p>
    <w:p w14:paraId="00CDE580" w14:textId="77777777" w:rsidR="00CD4764" w:rsidRPr="00CD4764" w:rsidRDefault="00CD4764" w:rsidP="00CD4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76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- другие вопросы – 6.</w:t>
      </w:r>
    </w:p>
    <w:p w14:paraId="75EA1658" w14:textId="77777777" w:rsidR="00CD4764" w:rsidRPr="00CD4764" w:rsidRDefault="00CD4764" w:rsidP="00CD4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76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Из всех поступивших письменно обращений на контрольное рассмотрение поставлено 21 обращение граждан (55%). Из рассмотренных, принято решение «поддержано» по</w:t>
      </w:r>
      <w:r w:rsidRPr="00CD4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D4764">
        <w:rPr>
          <w:rFonts w:ascii="Times New Roman" w:eastAsia="Times New Roman" w:hAnsi="Times New Roman" w:cs="Times New Roman"/>
          <w:sz w:val="24"/>
          <w:szCs w:val="24"/>
          <w:lang w:eastAsia="ru-RU"/>
        </w:rPr>
        <w:t>15 обращениям (39%), даны разъяснения на 20 обращений (52%), отказано по результатам рассмотрения по 1 обращению (3%)</w:t>
      </w:r>
      <w:r w:rsidRPr="00CD4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CD4764">
        <w:rPr>
          <w:rFonts w:ascii="Times New Roman" w:eastAsia="Times New Roman" w:hAnsi="Times New Roman" w:cs="Times New Roman"/>
          <w:sz w:val="24"/>
          <w:szCs w:val="24"/>
          <w:lang w:eastAsia="ru-RU"/>
        </w:rPr>
        <w:t>1 обращение рассмотрено комиссионно, 5 с выездом на место.</w:t>
      </w:r>
    </w:p>
    <w:p w14:paraId="30682CAD" w14:textId="77777777" w:rsidR="00CD4764" w:rsidRPr="00CD4764" w:rsidRDefault="00CD4764" w:rsidP="00CD4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     </w:t>
      </w:r>
      <w:r w:rsidRPr="00CD4764">
        <w:rPr>
          <w:rFonts w:ascii="Times New Roman" w:eastAsia="Times New Roman" w:hAnsi="Times New Roman" w:cs="Times New Roman"/>
          <w:sz w:val="24"/>
          <w:szCs w:val="24"/>
          <w:lang w:eastAsia="ru-RU"/>
        </w:rPr>
        <w:t>Во II квартале 2015 года на личный прием Главы Щучанского района устно обратилось   14  человек по 14 вопросам (II квартале 2014 года - 11)</w:t>
      </w:r>
      <w:r w:rsidRPr="00CD4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CD4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них  3 </w:t>
      </w:r>
      <w:r w:rsidRPr="00CD47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удовлетворено, на 11 обращений  даны устные разъяснения. По тематике наибольшее количество устных обращений в Администрацию Щучанского района связано с вопросами улучшения жилищных условий, в том числе предоставление жилья детям- сиротам.</w:t>
      </w:r>
    </w:p>
    <w:p w14:paraId="2786ADDC" w14:textId="77777777" w:rsidR="00CD4764" w:rsidRPr="00CD4764" w:rsidRDefault="00CD4764" w:rsidP="00CD4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76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 сравнении с аналогичным периодом прошлого года наблюдается увеличение количества письменных обращений по вопросам охраны окружающей среды, труда и заработной платы, образования. При этом произошло снижение количества обращений по вопросам транспорта, водо-, электро-, газоснабжения, ремонта дорог.</w:t>
      </w:r>
    </w:p>
    <w:p w14:paraId="2DD5D682" w14:textId="77777777" w:rsidR="008B61FD" w:rsidRDefault="008B61FD"/>
    <w:sectPr w:rsidR="008B6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5B9"/>
    <w:rsid w:val="008B61FD"/>
    <w:rsid w:val="009245B9"/>
    <w:rsid w:val="00CD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A460F5-CE8C-4A2A-B1DC-77216BA8C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D47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47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D4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47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70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12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2025-11-19T10:12:00Z</dcterms:created>
  <dcterms:modified xsi:type="dcterms:W3CDTF">2025-11-19T10:12:00Z</dcterms:modified>
</cp:coreProperties>
</file>