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A5C3" w14:textId="77777777" w:rsidR="003571EA" w:rsidRPr="003571EA" w:rsidRDefault="003571EA" w:rsidP="003571E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3571EA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Об установлении тарифа для содержания общедомового имущества домов, расположенных на территории города Щучье</w:t>
      </w:r>
    </w:p>
    <w:p w14:paraId="175717FD" w14:textId="77777777" w:rsidR="003571EA" w:rsidRPr="003571EA" w:rsidRDefault="003571EA" w:rsidP="003571EA">
      <w:pPr>
        <w:shd w:val="clear" w:color="auto" w:fill="FFFFFF"/>
        <w:spacing w:before="300" w:line="240" w:lineRule="auto"/>
        <w:outlineLvl w:val="1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3571EA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33 от 31.07.2024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2039"/>
        <w:gridCol w:w="405"/>
        <w:gridCol w:w="2714"/>
      </w:tblGrid>
      <w:tr w:rsidR="003571EA" w:rsidRPr="003571EA" w14:paraId="483FBE9A" w14:textId="77777777" w:rsidTr="003571EA">
        <w:tc>
          <w:tcPr>
            <w:tcW w:w="9360" w:type="dxa"/>
            <w:gridSpan w:val="4"/>
            <w:shd w:val="clear" w:color="auto" w:fill="auto"/>
            <w:vAlign w:val="center"/>
            <w:hideMark/>
          </w:tcPr>
          <w:p w14:paraId="033FF8FD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3571EA" w:rsidRPr="003571EA" w14:paraId="58760628" w14:textId="77777777" w:rsidTr="003571EA">
        <w:tc>
          <w:tcPr>
            <w:tcW w:w="9360" w:type="dxa"/>
            <w:gridSpan w:val="4"/>
            <w:shd w:val="clear" w:color="auto" w:fill="auto"/>
            <w:vAlign w:val="center"/>
            <w:hideMark/>
          </w:tcPr>
          <w:p w14:paraId="507FF8B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ЩУЧАНСКИЙ  МУНИЦИПАЛЬНЫЙ ОКРУГ</w:t>
            </w:r>
          </w:p>
        </w:tc>
      </w:tr>
      <w:tr w:rsidR="003571EA" w:rsidRPr="003571EA" w14:paraId="51EAB057" w14:textId="77777777" w:rsidTr="003571EA">
        <w:tc>
          <w:tcPr>
            <w:tcW w:w="9360" w:type="dxa"/>
            <w:gridSpan w:val="4"/>
            <w:shd w:val="clear" w:color="auto" w:fill="auto"/>
            <w:vAlign w:val="center"/>
            <w:hideMark/>
          </w:tcPr>
          <w:p w14:paraId="42D71FC5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EA" w:rsidRPr="003571EA" w14:paraId="33B5C832" w14:textId="77777777" w:rsidTr="003571EA">
        <w:tc>
          <w:tcPr>
            <w:tcW w:w="9360" w:type="dxa"/>
            <w:gridSpan w:val="4"/>
            <w:shd w:val="clear" w:color="auto" w:fill="auto"/>
            <w:vAlign w:val="center"/>
            <w:hideMark/>
          </w:tcPr>
          <w:p w14:paraId="337BE96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ДУМА ЩУЧАНСКОГО МУНИЦИПАЛЬНОГО ОКРУГА</w:t>
            </w:r>
          </w:p>
        </w:tc>
      </w:tr>
      <w:tr w:rsidR="003571EA" w:rsidRPr="003571EA" w14:paraId="7A17383C" w14:textId="77777777" w:rsidTr="003571EA">
        <w:tc>
          <w:tcPr>
            <w:tcW w:w="9360" w:type="dxa"/>
            <w:gridSpan w:val="4"/>
            <w:shd w:val="clear" w:color="auto" w:fill="auto"/>
            <w:vAlign w:val="center"/>
            <w:hideMark/>
          </w:tcPr>
          <w:p w14:paraId="5FCDED58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КУРГАНСКОЙ ОБЛАСТИ</w:t>
            </w:r>
          </w:p>
        </w:tc>
      </w:tr>
      <w:tr w:rsidR="003571EA" w:rsidRPr="003571EA" w14:paraId="7CCD0121" w14:textId="77777777" w:rsidTr="003571EA">
        <w:tc>
          <w:tcPr>
            <w:tcW w:w="9360" w:type="dxa"/>
            <w:gridSpan w:val="4"/>
            <w:shd w:val="clear" w:color="auto" w:fill="auto"/>
            <w:vAlign w:val="center"/>
            <w:hideMark/>
          </w:tcPr>
          <w:p w14:paraId="67D54BE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71EA" w:rsidRPr="003571EA" w14:paraId="2D499E61" w14:textId="77777777" w:rsidTr="003571EA">
        <w:tc>
          <w:tcPr>
            <w:tcW w:w="9360" w:type="dxa"/>
            <w:gridSpan w:val="4"/>
            <w:shd w:val="clear" w:color="auto" w:fill="auto"/>
            <w:vAlign w:val="center"/>
            <w:hideMark/>
          </w:tcPr>
          <w:p w14:paraId="5FB13BA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3571EA" w:rsidRPr="003571EA" w14:paraId="4BA41E6B" w14:textId="77777777" w:rsidTr="003571EA">
        <w:tc>
          <w:tcPr>
            <w:tcW w:w="9360" w:type="dxa"/>
            <w:gridSpan w:val="4"/>
            <w:shd w:val="clear" w:color="auto" w:fill="auto"/>
            <w:vAlign w:val="center"/>
            <w:hideMark/>
          </w:tcPr>
          <w:p w14:paraId="7C4DB19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71EA" w:rsidRPr="003571EA" w14:paraId="4EE64F02" w14:textId="77777777" w:rsidTr="003571EA">
        <w:tc>
          <w:tcPr>
            <w:tcW w:w="4200" w:type="dxa"/>
            <w:shd w:val="clear" w:color="auto" w:fill="auto"/>
            <w:vAlign w:val="center"/>
            <w:hideMark/>
          </w:tcPr>
          <w:p w14:paraId="722FB9D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_31_</w:t>
            </w: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_июля_</w:t>
            </w: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     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BFA996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_33_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  <w:hideMark/>
          </w:tcPr>
          <w:p w14:paraId="47DB9B6C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71EA" w:rsidRPr="003571EA" w14:paraId="69AC0F8F" w14:textId="77777777" w:rsidTr="003571EA">
        <w:tc>
          <w:tcPr>
            <w:tcW w:w="4200" w:type="dxa"/>
            <w:shd w:val="clear" w:color="auto" w:fill="auto"/>
            <w:vAlign w:val="center"/>
            <w:hideMark/>
          </w:tcPr>
          <w:p w14:paraId="7471D238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Щучье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D9AAE05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  <w:hideMark/>
          </w:tcPr>
          <w:p w14:paraId="4212E370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71EA" w:rsidRPr="003571EA" w14:paraId="670AD5F1" w14:textId="77777777" w:rsidTr="003571EA">
        <w:tc>
          <w:tcPr>
            <w:tcW w:w="9360" w:type="dxa"/>
            <w:gridSpan w:val="4"/>
            <w:shd w:val="clear" w:color="auto" w:fill="auto"/>
            <w:vAlign w:val="center"/>
            <w:hideMark/>
          </w:tcPr>
          <w:p w14:paraId="08DDD2E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установлении тарифа для содержания общедомового имущества домов, расположенных на территории города Щучье</w:t>
            </w:r>
          </w:p>
          <w:p w14:paraId="40F13F69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21A8846" w14:textId="77777777" w:rsidR="003571EA" w:rsidRPr="003571EA" w:rsidRDefault="003571EA" w:rsidP="003571EA">
            <w:pPr>
              <w:spacing w:before="300" w:after="15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45"/>
                <w:szCs w:val="45"/>
                <w:lang w:eastAsia="ru-RU"/>
              </w:rPr>
            </w:pPr>
            <w:r w:rsidRPr="003571EA">
              <w:rPr>
                <w:rFonts w:ascii="Arial" w:eastAsia="Times New Roman" w:hAnsi="Arial" w:cs="Arial"/>
                <w:kern w:val="36"/>
                <w:sz w:val="45"/>
                <w:szCs w:val="45"/>
                <w:lang w:eastAsia="ru-RU"/>
              </w:rPr>
              <w:t>           В соответствии с Федеральным законом от 6 октября 2003 года №131-ФЗ «Об общих принципах организации местного самоуправления в Российской Федерации», пунктом 17 статьи 161 Жилищного Кодекса Российской Федерации от 29 декабря 2004 года №188-ФЗ, Постановлением Правительства РФ от 21 декабря 2018 года № 1616 «Правила определения управляющей организации для управления многоквартирным домом» Дума Щучанского муниципального округа Курганской области</w:t>
            </w:r>
          </w:p>
          <w:p w14:paraId="4EEA92D6" w14:textId="77777777" w:rsidR="003571EA" w:rsidRPr="003571EA" w:rsidRDefault="003571EA" w:rsidP="003571EA">
            <w:pPr>
              <w:spacing w:before="300" w:after="15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45"/>
                <w:szCs w:val="45"/>
                <w:lang w:eastAsia="ru-RU"/>
              </w:rPr>
            </w:pPr>
            <w:r w:rsidRPr="003571EA">
              <w:rPr>
                <w:rFonts w:ascii="Arial" w:eastAsia="Times New Roman" w:hAnsi="Arial" w:cs="Arial"/>
                <w:kern w:val="36"/>
                <w:sz w:val="45"/>
                <w:szCs w:val="45"/>
                <w:lang w:eastAsia="ru-RU"/>
              </w:rPr>
              <w:lastRenderedPageBreak/>
              <w:t>РЕШИЛА:</w:t>
            </w:r>
          </w:p>
          <w:p w14:paraId="180FF86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Утвердить тариф, рассчитанный методом экономически обоснованных расходов  на услуги, в размере 25 (Двадцать пять) рублей 53 копейки для содержания общедомового имущества домов, расположенных на территории города Щучье согласно приложению к настоящему решению.</w:t>
            </w:r>
          </w:p>
          <w:p w14:paraId="37BA78E4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Опубликовать (обнародовать) настоящее решение на официальном сайте Администрации Щучанского муниципального округа Курганской области в информационно-коммуникационной сети Интернет.</w:t>
            </w:r>
          </w:p>
          <w:p w14:paraId="07BC900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Настоящее решение вступает в силу с момента опубликования.</w:t>
            </w:r>
          </w:p>
          <w:p w14:paraId="67ED53A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Контроль за исполнением настоящего решения возложить на председателя Думы Щучанского муниципального округа Курганской области.</w:t>
            </w:r>
          </w:p>
          <w:p w14:paraId="16AEE69E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D1F0AC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EA" w:rsidRPr="003571EA" w14:paraId="73581BEF" w14:textId="77777777" w:rsidTr="003571EA">
        <w:tc>
          <w:tcPr>
            <w:tcW w:w="6645" w:type="dxa"/>
            <w:gridSpan w:val="3"/>
            <w:shd w:val="clear" w:color="auto" w:fill="auto"/>
            <w:vAlign w:val="center"/>
            <w:hideMark/>
          </w:tcPr>
          <w:p w14:paraId="25BE6820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Думы</w:t>
            </w:r>
          </w:p>
          <w:p w14:paraId="14AD6AD8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Щучанского муниципального округа</w:t>
            </w:r>
          </w:p>
          <w:p w14:paraId="5BE8A46D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Курганской области             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14:paraId="06F8E023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BB5FD5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Д.М. Ахатова</w:t>
            </w:r>
          </w:p>
        </w:tc>
      </w:tr>
      <w:tr w:rsidR="003571EA" w:rsidRPr="003571EA" w14:paraId="546B0361" w14:textId="77777777" w:rsidTr="003571EA">
        <w:tc>
          <w:tcPr>
            <w:tcW w:w="6645" w:type="dxa"/>
            <w:gridSpan w:val="3"/>
            <w:shd w:val="clear" w:color="auto" w:fill="auto"/>
            <w:vAlign w:val="center"/>
            <w:hideMark/>
          </w:tcPr>
          <w:p w14:paraId="16348A73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B02388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14:paraId="18501CB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EA" w:rsidRPr="003571EA" w14:paraId="117E9743" w14:textId="77777777" w:rsidTr="003571EA">
        <w:tc>
          <w:tcPr>
            <w:tcW w:w="6645" w:type="dxa"/>
            <w:gridSpan w:val="3"/>
            <w:shd w:val="clear" w:color="auto" w:fill="auto"/>
            <w:vAlign w:val="center"/>
            <w:hideMark/>
          </w:tcPr>
          <w:p w14:paraId="286D8B1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исполняющий обязанности Главы</w:t>
            </w:r>
          </w:p>
          <w:p w14:paraId="0D7DA595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Щучанского муниципального округа</w:t>
            </w:r>
          </w:p>
          <w:p w14:paraId="28460FC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14:paraId="22D75C05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F1FDC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A1FD48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Самохвалов</w:t>
            </w:r>
          </w:p>
        </w:tc>
      </w:tr>
      <w:tr w:rsidR="003571EA" w:rsidRPr="003571EA" w14:paraId="521B8F43" w14:textId="77777777" w:rsidTr="003571EA">
        <w:tc>
          <w:tcPr>
            <w:tcW w:w="4200" w:type="dxa"/>
            <w:shd w:val="clear" w:color="auto" w:fill="auto"/>
            <w:vAlign w:val="center"/>
            <w:hideMark/>
          </w:tcPr>
          <w:p w14:paraId="407DB297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1392F1C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79D1205B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14:paraId="66D3456F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653D250" w14:textId="77777777" w:rsidR="003571EA" w:rsidRPr="003571EA" w:rsidRDefault="003571EA" w:rsidP="003571E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571E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2790"/>
        <w:gridCol w:w="1829"/>
        <w:gridCol w:w="2989"/>
        <w:gridCol w:w="1362"/>
      </w:tblGrid>
      <w:tr w:rsidR="003571EA" w:rsidRPr="003571EA" w14:paraId="3B8D9D4E" w14:textId="77777777" w:rsidTr="003571EA">
        <w:tc>
          <w:tcPr>
            <w:tcW w:w="3330" w:type="dxa"/>
            <w:gridSpan w:val="2"/>
            <w:shd w:val="clear" w:color="auto" w:fill="auto"/>
            <w:vAlign w:val="center"/>
            <w:hideMark/>
          </w:tcPr>
          <w:p w14:paraId="58B7F9C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  <w:hideMark/>
          </w:tcPr>
          <w:p w14:paraId="24F6931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2276025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  решению Думы  Щучанского</w:t>
            </w:r>
          </w:p>
          <w:p w14:paraId="2443CE45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Курганской области</w:t>
            </w:r>
          </w:p>
          <w:p w14:paraId="584CF5AC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                  от «_</w:t>
            </w: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июля</w:t>
            </w: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2024 года №_</w:t>
            </w: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33</w:t>
            </w: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1B79A1B3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установлении тарифа для содержания</w:t>
            </w:r>
          </w:p>
          <w:p w14:paraId="243D1E2E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 имущества домов, расположенных</w:t>
            </w:r>
          </w:p>
          <w:p w14:paraId="57BB8F7E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города Щучье»</w:t>
            </w:r>
          </w:p>
          <w:p w14:paraId="517CCB3C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EA" w:rsidRPr="003571EA" w14:paraId="094DFA21" w14:textId="77777777" w:rsidTr="003571EA">
        <w:tc>
          <w:tcPr>
            <w:tcW w:w="9735" w:type="dxa"/>
            <w:gridSpan w:val="5"/>
            <w:shd w:val="clear" w:color="auto" w:fill="auto"/>
            <w:vAlign w:val="center"/>
            <w:hideMark/>
          </w:tcPr>
          <w:p w14:paraId="42D89160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тарифа за содержание и текущий ремонт общедомового имущества домов в г. Щучье</w:t>
            </w:r>
          </w:p>
        </w:tc>
      </w:tr>
      <w:tr w:rsidR="003571EA" w:rsidRPr="003571EA" w14:paraId="5B7036C7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0F8166D5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пп.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7252BE9C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  и услуг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6B676094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7F0FBF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руб. с 1 м2 в месяц без</w:t>
            </w:r>
          </w:p>
          <w:p w14:paraId="72FFD3E0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</w:tr>
      <w:tr w:rsidR="003571EA" w:rsidRPr="003571EA" w14:paraId="3E8B2F92" w14:textId="77777777" w:rsidTr="003571EA">
        <w:tc>
          <w:tcPr>
            <w:tcW w:w="9735" w:type="dxa"/>
            <w:gridSpan w:val="5"/>
            <w:shd w:val="clear" w:color="auto" w:fill="auto"/>
            <w:vAlign w:val="center"/>
            <w:hideMark/>
          </w:tcPr>
          <w:p w14:paraId="7AF25A9D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Уборка земельного участка, входящего в состав  имущества многоквартирного дома</w:t>
            </w:r>
          </w:p>
        </w:tc>
      </w:tr>
      <w:tr w:rsidR="003571EA" w:rsidRPr="003571EA" w14:paraId="55058A11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7CACDBA9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0E73EA9E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0FFC6B9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1B76E0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3571EA" w:rsidRPr="003571EA" w14:paraId="5F41C4DC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508E817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060ABE61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65364F8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F95C209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</w:tr>
      <w:tr w:rsidR="003571EA" w:rsidRPr="003571EA" w14:paraId="107F750E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792A13D8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5E48433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уборка придомовой территории, скашивание травы, омолаживание деревьев и кустарников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1546CD94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8495645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3571EA" w:rsidRPr="003571EA" w14:paraId="333F2FDB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04BA415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7869D410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лестничных клеток и площадок / уборочный инвентарь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0EF956C3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E822E84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3571EA" w:rsidRPr="003571EA" w14:paraId="4D8A02CE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1A1BBD5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353BE28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 и дезинсекция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556E8E7D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D5D40C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3571EA" w:rsidRPr="003571EA" w14:paraId="3B16FE0B" w14:textId="77777777" w:rsidTr="003571EA">
        <w:tc>
          <w:tcPr>
            <w:tcW w:w="9735" w:type="dxa"/>
            <w:gridSpan w:val="5"/>
            <w:shd w:val="clear" w:color="auto" w:fill="auto"/>
            <w:vAlign w:val="center"/>
            <w:hideMark/>
          </w:tcPr>
          <w:p w14:paraId="429A78B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Подготовка многоквартирного дома к сезонной эксплуатации</w:t>
            </w:r>
          </w:p>
        </w:tc>
      </w:tr>
      <w:tr w:rsidR="003571EA" w:rsidRPr="003571EA" w14:paraId="79CFE169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7C1CD0D9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7885016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2193ADE7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9833688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3571EA" w:rsidRPr="003571EA" w14:paraId="44FB2555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37076977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3265B87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Промывка, опрессовка, регулировка систем центрального отопления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0363B7C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38F213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3571EA" w:rsidRPr="003571EA" w14:paraId="4A4BB1DF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71D4179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709A5419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и прочистка дымовентиляционных каналов, консервация поливочных систем, проверка состояния продухов в цоколях зданий, утепление наружных водоразборных кранов, ремонт и укрепление входных дверей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6B992550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D394CF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3571EA" w:rsidRPr="003571EA" w14:paraId="1E6BB2AA" w14:textId="77777777" w:rsidTr="003571EA">
        <w:tc>
          <w:tcPr>
            <w:tcW w:w="9735" w:type="dxa"/>
            <w:gridSpan w:val="5"/>
            <w:shd w:val="clear" w:color="auto" w:fill="auto"/>
            <w:vAlign w:val="center"/>
            <w:hideMark/>
          </w:tcPr>
          <w:p w14:paraId="54F38CC1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Проведение технических осмотров, техническое обслуживание</w:t>
            </w:r>
          </w:p>
        </w:tc>
      </w:tr>
      <w:tr w:rsidR="003571EA" w:rsidRPr="003571EA" w14:paraId="00666447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24B1E27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574A171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технических осмотров и устранение незначительных неисправностей в системах вентиляции, дымоудаления, электротехнических устройств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5063E295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канализационных вытяжек 1 раз в год.</w:t>
            </w:r>
          </w:p>
          <w:p w14:paraId="22F84E30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тяги в дымовентиляционных каналах 3 раз в</w:t>
            </w:r>
          </w:p>
          <w:p w14:paraId="2ADC5C08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2C37B84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3571EA" w:rsidRPr="003571EA" w14:paraId="6DC866D5" w14:textId="77777777" w:rsidTr="003571EA">
        <w:tc>
          <w:tcPr>
            <w:tcW w:w="9735" w:type="dxa"/>
            <w:gridSpan w:val="5"/>
            <w:shd w:val="clear" w:color="auto" w:fill="auto"/>
            <w:vAlign w:val="center"/>
            <w:hideMark/>
          </w:tcPr>
          <w:p w14:paraId="7321ABC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Работы, необходимые для надлежащего содержания несущих конструкций и ненесущих конструкций многоквартирного дома</w:t>
            </w:r>
          </w:p>
        </w:tc>
      </w:tr>
      <w:tr w:rsidR="003571EA" w:rsidRPr="003571EA" w14:paraId="1C3DC190" w14:textId="77777777" w:rsidTr="003571EA">
        <w:tc>
          <w:tcPr>
            <w:tcW w:w="390" w:type="dxa"/>
            <w:vMerge w:val="restart"/>
            <w:shd w:val="clear" w:color="auto" w:fill="auto"/>
            <w:vAlign w:val="center"/>
            <w:hideMark/>
          </w:tcPr>
          <w:p w14:paraId="3C1DEAB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62C3747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отношении фундамента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  <w:hideMark/>
          </w:tcPr>
          <w:p w14:paraId="7F587D61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14:paraId="00CEE54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3571EA" w:rsidRPr="003571EA" w14:paraId="4A1C5431" w14:textId="77777777" w:rsidTr="003571E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3767B7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50929183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швов, трещин, восстановление облицовки, ремонт отмосток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E52F5D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56B9A1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EA" w:rsidRPr="003571EA" w14:paraId="7C10119D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3BD6BBA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37E91BE8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отношении подвалов:</w:t>
            </w:r>
          </w:p>
          <w:p w14:paraId="04E055E5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состояния подвалов, входов в подвалы и приямков; контроль за состоянием дверей подвалов и технических подполий;</w:t>
            </w:r>
          </w:p>
          <w:p w14:paraId="2D4BF807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выявленных неисправностей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5676E31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9F3765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</w:tr>
      <w:tr w:rsidR="003571EA" w:rsidRPr="003571EA" w14:paraId="52E9696F" w14:textId="77777777" w:rsidTr="003571EA">
        <w:tc>
          <w:tcPr>
            <w:tcW w:w="390" w:type="dxa"/>
            <w:vMerge w:val="restart"/>
            <w:shd w:val="clear" w:color="auto" w:fill="auto"/>
            <w:vAlign w:val="center"/>
            <w:hideMark/>
          </w:tcPr>
          <w:p w14:paraId="0F80B9B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58613064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  <w:hideMark/>
          </w:tcPr>
          <w:p w14:paraId="238A4BC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B8A4799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3571EA" w:rsidRPr="003571EA" w14:paraId="6606DD2A" w14:textId="77777777" w:rsidTr="003571E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7EB1A5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1A71FD7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целостности оконных и дверных заполнений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1618CC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4C21E07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EA" w:rsidRPr="003571EA" w14:paraId="75D5AEC5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305F804E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5ACA0754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выявлении нарушений восстановление отдельных элементов, частичная замена оконных и дверных заполнений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1387F6F0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2190B5C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3571EA" w:rsidRPr="003571EA" w14:paraId="61D8569C" w14:textId="77777777" w:rsidTr="003571EA">
        <w:tc>
          <w:tcPr>
            <w:tcW w:w="390" w:type="dxa"/>
            <w:vMerge w:val="restart"/>
            <w:shd w:val="clear" w:color="auto" w:fill="auto"/>
            <w:vAlign w:val="center"/>
            <w:hideMark/>
          </w:tcPr>
          <w:p w14:paraId="219EC06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62487E4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лестниц и крылец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  <w:hideMark/>
          </w:tcPr>
          <w:p w14:paraId="1221F0A5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14:paraId="3B19A4E9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3571EA" w:rsidRPr="003571EA" w14:paraId="61EC6724" w14:textId="77777777" w:rsidTr="003571E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7F81F4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0DA93AF8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деформации и повреждений в несущих конструкциях при выявлении повреждений и нарушений, проводятся восстановительные работы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4800F4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5967B5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EA" w:rsidRPr="003571EA" w14:paraId="33F9988B" w14:textId="77777777" w:rsidTr="003571EA">
        <w:tc>
          <w:tcPr>
            <w:tcW w:w="390" w:type="dxa"/>
            <w:vMerge w:val="restart"/>
            <w:shd w:val="clear" w:color="auto" w:fill="auto"/>
            <w:vAlign w:val="center"/>
            <w:hideMark/>
          </w:tcPr>
          <w:p w14:paraId="453DA87E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6975D07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  <w:hideMark/>
          </w:tcPr>
          <w:p w14:paraId="67CC997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неисправностей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14:paraId="2F283157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3571EA" w:rsidRPr="003571EA" w14:paraId="3136DC00" w14:textId="77777777" w:rsidTr="003571E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5DE058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71744D4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полов, относящихся к общедомовому имуществу;</w:t>
            </w:r>
          </w:p>
          <w:p w14:paraId="15C4CD2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выявлении повреждений – замена отдельных участков покрытия полов в местах общего пользования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FEDB22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298744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EA" w:rsidRPr="003571EA" w14:paraId="582059B4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20A2AA7E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gridSpan w:val="2"/>
            <w:shd w:val="clear" w:color="auto" w:fill="auto"/>
            <w:vAlign w:val="center"/>
            <w:hideMark/>
          </w:tcPr>
          <w:p w14:paraId="1B73757C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376EDFBD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38A350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1EA" w:rsidRPr="003571EA" w14:paraId="037918D6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6C1E2F45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14:paraId="5D0864F3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14:paraId="261593EC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14:paraId="24D88FD1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311F88E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7BA7486" w14:textId="77777777" w:rsidR="003571EA" w:rsidRPr="003571EA" w:rsidRDefault="003571EA" w:rsidP="003571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571E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14:paraId="27152E05" w14:textId="77777777" w:rsidR="003571EA" w:rsidRPr="003571EA" w:rsidRDefault="003571EA" w:rsidP="003571E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571E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4808"/>
        <w:gridCol w:w="2830"/>
        <w:gridCol w:w="1333"/>
      </w:tblGrid>
      <w:tr w:rsidR="003571EA" w:rsidRPr="003571EA" w14:paraId="2B77B0CD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72933A8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1539162D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крови на отсутствие протечек;  очистка кровли от скопления снега;  устранение протечек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A147A9D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EB0B0B4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3571EA" w:rsidRPr="003571EA" w14:paraId="2970BBA5" w14:textId="77777777" w:rsidTr="003571EA">
        <w:tc>
          <w:tcPr>
            <w:tcW w:w="390" w:type="dxa"/>
            <w:vMerge w:val="restart"/>
            <w:shd w:val="clear" w:color="auto" w:fill="auto"/>
            <w:vAlign w:val="center"/>
            <w:hideMark/>
          </w:tcPr>
          <w:p w14:paraId="29C65FEC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3A5AA418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  <w:hideMark/>
          </w:tcPr>
          <w:p w14:paraId="425611D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неисправностей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14:paraId="7AF87A17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  <w:tr w:rsidR="003571EA" w:rsidRPr="003571EA" w14:paraId="4BC3D786" w14:textId="77777777" w:rsidTr="003571E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DB6302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4F723B29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нарушенной штукатурки;  побелка и покраска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548243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16338A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EA" w:rsidRPr="003571EA" w14:paraId="141D35C9" w14:textId="77777777" w:rsidTr="003571EA">
        <w:tc>
          <w:tcPr>
            <w:tcW w:w="390" w:type="dxa"/>
            <w:vMerge w:val="restart"/>
            <w:shd w:val="clear" w:color="auto" w:fill="auto"/>
            <w:vAlign w:val="center"/>
            <w:hideMark/>
          </w:tcPr>
          <w:p w14:paraId="333017D5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570F17C0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работы, выполняемые для надлежащего содержания внутридомовой системы водоснабжения, теплоснабжения, канализации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  <w:hideMark/>
          </w:tcPr>
          <w:p w14:paraId="790F04A0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неисправностей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14:paraId="50317332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</w:tr>
      <w:tr w:rsidR="003571EA" w:rsidRPr="003571EA" w14:paraId="2C33D891" w14:textId="77777777" w:rsidTr="003571E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513B8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3AF2606C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отдельных участков трубопроводов внутренних водостоков;  ремонт сантехнического оборудования;  восстановление нарушенной теплоизоляции.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69DC42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33C5B1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EA" w:rsidRPr="003571EA" w14:paraId="35FAEA19" w14:textId="77777777" w:rsidTr="003571EA">
        <w:tc>
          <w:tcPr>
            <w:tcW w:w="390" w:type="dxa"/>
            <w:vMerge w:val="restart"/>
            <w:shd w:val="clear" w:color="auto" w:fill="auto"/>
            <w:vAlign w:val="center"/>
            <w:hideMark/>
          </w:tcPr>
          <w:p w14:paraId="5C07EE2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3748CA01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  <w:hideMark/>
          </w:tcPr>
          <w:p w14:paraId="7E7A4EC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неисправностей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14:paraId="352DB80F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3571EA" w:rsidRPr="003571EA" w14:paraId="0456F9ED" w14:textId="77777777" w:rsidTr="003571E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F381F8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19CDEC79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неисправных участков электрических сетей в местах общего пользования;</w:t>
            </w:r>
          </w:p>
          <w:p w14:paraId="0BF5AEA9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ремонт и замена электрических устройств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3A2E8F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190163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EA" w:rsidRPr="003571EA" w14:paraId="0CB43B4C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17BEAD1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0903742C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 диспетчерское обслуживание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48C788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BF8A3E3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3571EA" w:rsidRPr="003571EA" w14:paraId="7511FA4C" w14:textId="77777777" w:rsidTr="003571EA">
        <w:tc>
          <w:tcPr>
            <w:tcW w:w="390" w:type="dxa"/>
            <w:vMerge w:val="restart"/>
            <w:shd w:val="clear" w:color="auto" w:fill="auto"/>
            <w:vAlign w:val="center"/>
            <w:hideMark/>
          </w:tcPr>
          <w:p w14:paraId="7953819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139F536D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Общеэксплуатационные расходы: организация начисления и сбора платежей, услуги платежных агентов и расчетного центра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  <w:hideMark/>
          </w:tcPr>
          <w:p w14:paraId="625040D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BD4FD9B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3571EA" w:rsidRPr="003571EA" w14:paraId="6B914ABD" w14:textId="77777777" w:rsidTr="003571E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BC3164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47BFA5DD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с населением, подрядными организациями, ведение бухгалтерского учета, типографские расходы, налоги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4AF5A4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CBE4CB3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</w:tr>
      <w:tr w:rsidR="003571EA" w:rsidRPr="003571EA" w14:paraId="1E8C4B65" w14:textId="77777777" w:rsidTr="003571E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ED1B16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06350086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и производственных помещений, оргтехники, услуги связи, транспортные расходы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61CCE0" w14:textId="77777777" w:rsidR="003571EA" w:rsidRPr="003571EA" w:rsidRDefault="003571EA" w:rsidP="0035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4FD900E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3571EA" w:rsidRPr="003571EA" w14:paraId="45957ED8" w14:textId="77777777" w:rsidTr="003571EA">
        <w:tc>
          <w:tcPr>
            <w:tcW w:w="390" w:type="dxa"/>
            <w:shd w:val="clear" w:color="auto" w:fill="auto"/>
            <w:vAlign w:val="center"/>
            <w:hideMark/>
          </w:tcPr>
          <w:p w14:paraId="07352129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1C45CF9A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3A1924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8E35DE1" w14:textId="77777777" w:rsidR="003571EA" w:rsidRPr="003571EA" w:rsidRDefault="003571EA" w:rsidP="003571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</w:t>
            </w:r>
          </w:p>
        </w:tc>
      </w:tr>
    </w:tbl>
    <w:p w14:paraId="786C662B" w14:textId="77777777" w:rsidR="000753B1" w:rsidRDefault="000753B1"/>
    <w:sectPr w:rsidR="0007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6E"/>
    <w:rsid w:val="000050C5"/>
    <w:rsid w:val="00035219"/>
    <w:rsid w:val="00042FD6"/>
    <w:rsid w:val="000753B1"/>
    <w:rsid w:val="00087400"/>
    <w:rsid w:val="00095CC8"/>
    <w:rsid w:val="00097792"/>
    <w:rsid w:val="000A579B"/>
    <w:rsid w:val="000C4609"/>
    <w:rsid w:val="000F01AC"/>
    <w:rsid w:val="00120FD6"/>
    <w:rsid w:val="002824C2"/>
    <w:rsid w:val="003571EA"/>
    <w:rsid w:val="00367FA2"/>
    <w:rsid w:val="004465F8"/>
    <w:rsid w:val="004B0F75"/>
    <w:rsid w:val="004B781B"/>
    <w:rsid w:val="004C19FE"/>
    <w:rsid w:val="006013E7"/>
    <w:rsid w:val="006E45B7"/>
    <w:rsid w:val="006F5830"/>
    <w:rsid w:val="007D22B1"/>
    <w:rsid w:val="007E5282"/>
    <w:rsid w:val="008F3054"/>
    <w:rsid w:val="00977F6E"/>
    <w:rsid w:val="00982B6F"/>
    <w:rsid w:val="00BB3948"/>
    <w:rsid w:val="00BD2FB6"/>
    <w:rsid w:val="00C60422"/>
    <w:rsid w:val="00C96EE3"/>
    <w:rsid w:val="00CA5BEE"/>
    <w:rsid w:val="00D4118A"/>
    <w:rsid w:val="00DA7CCD"/>
    <w:rsid w:val="00DB687A"/>
    <w:rsid w:val="00E135FC"/>
    <w:rsid w:val="00E451E1"/>
    <w:rsid w:val="00F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797E-C5A5-4ECC-816F-E681D7C7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7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2025-06-10T08:31:00Z</dcterms:created>
  <dcterms:modified xsi:type="dcterms:W3CDTF">2025-06-10T08:31:00Z</dcterms:modified>
</cp:coreProperties>
</file>