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C7736A" w:rsidTr="00C7736A">
        <w:trPr>
          <w:trHeight w:val="42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КУРГАНСКАЯ ОБЛАСТЬ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22775">
              <w:rPr>
                <w:rFonts w:ascii="Arial" w:hAnsi="Arial" w:cs="Arial"/>
                <w:b/>
                <w:sz w:val="24"/>
                <w:szCs w:val="24"/>
              </w:rPr>
              <w:t>ЩУЧАНСКИЙ МУНИЦИПАЛЬНЫЙ ОКРУГ КУРГАНСКОЙ ОБЛАСТИ</w:t>
            </w:r>
          </w:p>
        </w:tc>
      </w:tr>
      <w:tr w:rsidR="00C7736A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b/>
                <w:sz w:val="24"/>
                <w:szCs w:val="24"/>
              </w:rPr>
            </w:pPr>
            <w:r w:rsidRPr="00622775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3565" cy="914400"/>
                  <wp:effectExtent l="0" t="0" r="6985" b="0"/>
                  <wp:docPr id="2" name="Рисунок 2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36A" w:rsidRPr="0092779D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ДУМА ЩУЧАНСКОГО МУНИЦИПАЛЬНОГО ОКРУГА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22775">
              <w:rPr>
                <w:rFonts w:ascii="Arial" w:hAnsi="Arial" w:cs="Arial"/>
                <w:b/>
                <w:sz w:val="24"/>
                <w:szCs w:val="24"/>
              </w:rPr>
              <w:t xml:space="preserve">КУРГАНСКОЙ ОБЛАСТИ  </w:t>
            </w:r>
          </w:p>
        </w:tc>
      </w:tr>
      <w:tr w:rsidR="00C7736A" w:rsidRPr="0092779D" w:rsidTr="003E1720">
        <w:trPr>
          <w:trHeight w:val="34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736A" w:rsidRPr="00622775" w:rsidRDefault="00C7736A" w:rsidP="003E1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7736A" w:rsidRPr="0092779D" w:rsidRDefault="00C7736A" w:rsidP="00C7736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2779D">
        <w:rPr>
          <w:rFonts w:ascii="Arial" w:hAnsi="Arial" w:cs="Arial"/>
          <w:b/>
          <w:bCs/>
          <w:sz w:val="28"/>
          <w:szCs w:val="28"/>
        </w:rPr>
        <w:t>РЕШЕНИЕ</w:t>
      </w:r>
    </w:p>
    <w:p w:rsidR="00C7736A" w:rsidRPr="0092779D" w:rsidRDefault="00C7736A" w:rsidP="00C7736A">
      <w:pPr>
        <w:rPr>
          <w:rFonts w:ascii="Arial" w:hAnsi="Arial" w:cs="Arial"/>
        </w:rPr>
      </w:pPr>
    </w:p>
    <w:p w:rsidR="00C7736A" w:rsidRPr="007435FB" w:rsidRDefault="00C7736A" w:rsidP="00C7736A">
      <w:pPr>
        <w:rPr>
          <w:rFonts w:ascii="Arial" w:hAnsi="Arial" w:cs="Arial"/>
          <w:sz w:val="24"/>
          <w:szCs w:val="24"/>
          <w:u w:val="single"/>
        </w:rPr>
      </w:pPr>
      <w:r w:rsidRPr="007435FB">
        <w:rPr>
          <w:rFonts w:ascii="Arial" w:hAnsi="Arial" w:cs="Arial"/>
          <w:sz w:val="24"/>
          <w:szCs w:val="24"/>
        </w:rPr>
        <w:t>от «</w:t>
      </w:r>
      <w:r w:rsidR="0022359F">
        <w:rPr>
          <w:rFonts w:ascii="Arial" w:hAnsi="Arial" w:cs="Arial"/>
          <w:sz w:val="24"/>
          <w:szCs w:val="24"/>
          <w:u w:val="single"/>
        </w:rPr>
        <w:t>27</w:t>
      </w:r>
      <w:r w:rsidR="0022359F">
        <w:rPr>
          <w:rFonts w:ascii="Arial" w:hAnsi="Arial" w:cs="Arial"/>
          <w:sz w:val="24"/>
          <w:szCs w:val="24"/>
        </w:rPr>
        <w:t xml:space="preserve">» </w:t>
      </w:r>
      <w:r w:rsidR="0022359F" w:rsidRPr="0022359F">
        <w:rPr>
          <w:rFonts w:ascii="Arial" w:hAnsi="Arial" w:cs="Arial"/>
          <w:sz w:val="24"/>
          <w:szCs w:val="24"/>
          <w:u w:val="single"/>
        </w:rPr>
        <w:t>июня</w:t>
      </w:r>
      <w:r>
        <w:rPr>
          <w:rFonts w:ascii="Arial" w:hAnsi="Arial" w:cs="Arial"/>
          <w:sz w:val="24"/>
          <w:szCs w:val="24"/>
        </w:rPr>
        <w:t xml:space="preserve"> 2023</w:t>
      </w:r>
      <w:r w:rsidRPr="007435FB">
        <w:rPr>
          <w:rFonts w:ascii="Arial" w:hAnsi="Arial" w:cs="Arial"/>
          <w:sz w:val="24"/>
          <w:szCs w:val="24"/>
        </w:rPr>
        <w:t xml:space="preserve"> года            </w:t>
      </w:r>
      <w:r w:rsidR="0022359F">
        <w:rPr>
          <w:rFonts w:ascii="Arial" w:hAnsi="Arial" w:cs="Arial"/>
          <w:sz w:val="24"/>
          <w:szCs w:val="24"/>
        </w:rPr>
        <w:t xml:space="preserve">            </w:t>
      </w:r>
      <w:r w:rsidRPr="007435FB">
        <w:rPr>
          <w:rFonts w:ascii="Arial" w:hAnsi="Arial" w:cs="Arial"/>
          <w:sz w:val="24"/>
          <w:szCs w:val="24"/>
        </w:rPr>
        <w:t xml:space="preserve"> № </w:t>
      </w:r>
      <w:r w:rsidR="0022359F" w:rsidRPr="0022359F">
        <w:rPr>
          <w:rFonts w:ascii="Arial" w:hAnsi="Arial" w:cs="Arial"/>
          <w:sz w:val="24"/>
          <w:szCs w:val="24"/>
          <w:u w:val="single"/>
        </w:rPr>
        <w:t>86</w:t>
      </w:r>
    </w:p>
    <w:p w:rsidR="00C7736A" w:rsidRDefault="00C7736A" w:rsidP="00C7736A">
      <w:pPr>
        <w:rPr>
          <w:rFonts w:ascii="Arial" w:hAnsi="Arial" w:cs="Arial"/>
          <w:sz w:val="24"/>
          <w:szCs w:val="24"/>
        </w:rPr>
      </w:pPr>
      <w:r w:rsidRPr="007435FB">
        <w:rPr>
          <w:rFonts w:ascii="Arial" w:hAnsi="Arial" w:cs="Arial"/>
          <w:sz w:val="24"/>
          <w:szCs w:val="24"/>
        </w:rPr>
        <w:t xml:space="preserve">г. Щучье </w:t>
      </w:r>
    </w:p>
    <w:p w:rsidR="00C7736A" w:rsidRPr="00C7736A" w:rsidRDefault="00C7736A" w:rsidP="00D37A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7736A" w:rsidRPr="00C7736A" w:rsidRDefault="00C7736A" w:rsidP="00D37A7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A65AD" w:rsidRPr="00C7736A" w:rsidRDefault="001A65AD" w:rsidP="00C10BA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36A"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r w:rsidR="00C10BAD">
        <w:rPr>
          <w:rFonts w:ascii="Arial" w:hAnsi="Arial" w:cs="Arial"/>
          <w:b/>
          <w:bCs/>
          <w:sz w:val="24"/>
          <w:szCs w:val="24"/>
        </w:rPr>
        <w:t>средней рыночной стоимости одного квадратного метра общей площади помещения в Щучанском муниципальном округе Курганской области</w:t>
      </w:r>
    </w:p>
    <w:p w:rsidR="001A65AD" w:rsidRPr="0020545F" w:rsidRDefault="001A65AD" w:rsidP="001A65AD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1A65AD" w:rsidRPr="00C10BAD" w:rsidRDefault="001A65AD" w:rsidP="00111752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</w:rPr>
      </w:pPr>
      <w:r w:rsidRPr="00C7736A">
        <w:rPr>
          <w:rFonts w:ascii="Arial" w:hAnsi="Arial" w:cs="Arial"/>
          <w:color w:val="000000" w:themeColor="text1"/>
          <w:sz w:val="24"/>
          <w:shd w:val="clear" w:color="auto" w:fill="FFFFFF"/>
        </w:rPr>
        <w:t>В</w:t>
      </w:r>
      <w:r w:rsidRPr="00C7736A">
        <w:rPr>
          <w:rStyle w:val="2"/>
          <w:rFonts w:ascii="Arial" w:hAnsi="Arial" w:cs="Arial"/>
        </w:rPr>
        <w:t xml:space="preserve"> соответствии </w:t>
      </w:r>
      <w:r w:rsidR="00C10BAD">
        <w:rPr>
          <w:rStyle w:val="2"/>
          <w:rFonts w:ascii="Arial" w:hAnsi="Arial" w:cs="Arial"/>
        </w:rPr>
        <w:t>с приказом Минстроя России от 21 марта 2023 г</w:t>
      </w:r>
      <w:r w:rsidR="00111752" w:rsidRPr="00111752">
        <w:rPr>
          <w:rStyle w:val="2"/>
          <w:rFonts w:ascii="Arial" w:hAnsi="Arial" w:cs="Arial"/>
        </w:rPr>
        <w:t>ода</w:t>
      </w:r>
      <w:r w:rsidR="00111752">
        <w:rPr>
          <w:rStyle w:val="2"/>
          <w:rFonts w:ascii="Arial" w:hAnsi="Arial" w:cs="Arial"/>
        </w:rPr>
        <w:t xml:space="preserve"> № 206/пр </w:t>
      </w:r>
      <w:r w:rsidR="00111752" w:rsidRPr="00111752">
        <w:rPr>
          <w:rStyle w:val="2"/>
          <w:rFonts w:ascii="Arial" w:hAnsi="Arial" w:cs="Arial"/>
        </w:rPr>
        <w:br/>
      </w:r>
      <w:r w:rsidR="00111752">
        <w:rPr>
          <w:rStyle w:val="2"/>
          <w:rFonts w:ascii="Arial" w:hAnsi="Arial" w:cs="Arial"/>
        </w:rPr>
        <w:t>«</w:t>
      </w:r>
      <w:r w:rsidR="00C10BAD">
        <w:rPr>
          <w:rStyle w:val="2"/>
          <w:rFonts w:ascii="Arial" w:hAnsi="Arial" w:cs="Arial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C10BAD">
        <w:rPr>
          <w:rStyle w:val="2"/>
          <w:rFonts w:ascii="Arial" w:hAnsi="Arial" w:cs="Arial"/>
          <w:lang w:val="en-US"/>
        </w:rPr>
        <w:t>II</w:t>
      </w:r>
      <w:r w:rsidR="00C10BAD">
        <w:rPr>
          <w:rStyle w:val="2"/>
          <w:rFonts w:ascii="Arial" w:hAnsi="Arial" w:cs="Arial"/>
        </w:rPr>
        <w:t xml:space="preserve"> квартал 2023 года»</w:t>
      </w:r>
      <w:r w:rsidR="00111752" w:rsidRPr="00111752">
        <w:rPr>
          <w:rStyle w:val="2"/>
          <w:rFonts w:ascii="Arial" w:hAnsi="Arial" w:cs="Arial"/>
        </w:rPr>
        <w:t>,</w:t>
      </w:r>
      <w:r w:rsidR="00C10BAD">
        <w:rPr>
          <w:rStyle w:val="2"/>
          <w:rFonts w:ascii="Arial" w:hAnsi="Arial" w:cs="Arial"/>
        </w:rPr>
        <w:t xml:space="preserve"> Уставом Щучанского муниципального округа Курганской области, Дума Щучанского муниципального округа Курганской области</w:t>
      </w:r>
    </w:p>
    <w:p w:rsidR="001A65AD" w:rsidRPr="00C7736A" w:rsidRDefault="001A65AD" w:rsidP="001A65AD">
      <w:pPr>
        <w:pStyle w:val="a4"/>
        <w:ind w:firstLine="0"/>
        <w:jc w:val="both"/>
        <w:rPr>
          <w:rFonts w:ascii="Arial" w:hAnsi="Arial" w:cs="Arial"/>
          <w:color w:val="auto"/>
          <w:sz w:val="24"/>
        </w:rPr>
      </w:pPr>
      <w:r w:rsidRPr="00C7736A">
        <w:rPr>
          <w:rFonts w:ascii="Arial" w:hAnsi="Arial" w:cs="Arial"/>
          <w:color w:val="auto"/>
          <w:sz w:val="24"/>
        </w:rPr>
        <w:t>РЕШИЛА:</w:t>
      </w:r>
    </w:p>
    <w:p w:rsidR="00C10BAD" w:rsidRDefault="00C7736A" w:rsidP="001A65AD">
      <w:pPr>
        <w:autoSpaceDE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11752" w:rsidRPr="00111752">
        <w:rPr>
          <w:rFonts w:ascii="Arial" w:hAnsi="Arial" w:cs="Arial"/>
          <w:sz w:val="24"/>
          <w:szCs w:val="24"/>
        </w:rPr>
        <w:t xml:space="preserve"> </w:t>
      </w:r>
      <w:r w:rsidR="004A4941" w:rsidRPr="00C7736A">
        <w:rPr>
          <w:rFonts w:ascii="Arial" w:hAnsi="Arial" w:cs="Arial"/>
          <w:sz w:val="24"/>
          <w:szCs w:val="24"/>
        </w:rPr>
        <w:t xml:space="preserve">Утвердить </w:t>
      </w:r>
      <w:r w:rsidR="00C10BAD">
        <w:rPr>
          <w:rFonts w:ascii="Arial" w:hAnsi="Arial" w:cs="Arial"/>
          <w:sz w:val="24"/>
          <w:szCs w:val="24"/>
        </w:rPr>
        <w:t xml:space="preserve">среднюю рыночную стоимость одного </w:t>
      </w:r>
      <w:r w:rsidR="00C10BAD" w:rsidRPr="00C10BAD">
        <w:rPr>
          <w:rFonts w:ascii="Arial" w:hAnsi="Arial" w:cs="Arial"/>
          <w:sz w:val="24"/>
          <w:szCs w:val="24"/>
          <w:lang w:bidi="ru-RU"/>
        </w:rPr>
        <w:t>квадратного метра общей площади жилого помещения</w:t>
      </w:r>
      <w:r w:rsidR="00C10BAD">
        <w:rPr>
          <w:rFonts w:ascii="Arial" w:hAnsi="Arial" w:cs="Arial"/>
          <w:sz w:val="24"/>
          <w:szCs w:val="24"/>
          <w:lang w:bidi="ru-RU"/>
        </w:rPr>
        <w:t xml:space="preserve"> в Щучанском муниципальном округе Курганской области на 2023 год в размере 57 823 рубля для расчета субсидий, представленных за счет средств Федерального бюджета на строительство жилья.</w:t>
      </w:r>
    </w:p>
    <w:p w:rsidR="00111752" w:rsidRPr="00111752" w:rsidRDefault="001A65AD" w:rsidP="001117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736A">
        <w:rPr>
          <w:rFonts w:ascii="Arial" w:hAnsi="Arial" w:cs="Arial"/>
          <w:sz w:val="24"/>
          <w:szCs w:val="24"/>
        </w:rPr>
        <w:t>2.</w:t>
      </w:r>
      <w:r w:rsidR="001C0AF1">
        <w:rPr>
          <w:rFonts w:ascii="Arial" w:hAnsi="Arial" w:cs="Arial"/>
          <w:sz w:val="24"/>
          <w:szCs w:val="24"/>
        </w:rPr>
        <w:t xml:space="preserve"> Признать утратившим силу решение Щучанской районной Думы от 21 мая 2021 года № 16 «Об утверждении средней рыночной стоимости одного квадратного метра общей площади жилого помещения в Щучанском районе»</w:t>
      </w:r>
      <w:r w:rsidR="00111752" w:rsidRPr="00111752">
        <w:rPr>
          <w:rFonts w:ascii="Arial" w:hAnsi="Arial" w:cs="Arial"/>
          <w:sz w:val="24"/>
          <w:szCs w:val="24"/>
        </w:rPr>
        <w:t>.</w:t>
      </w:r>
    </w:p>
    <w:p w:rsidR="001C0AF1" w:rsidRPr="001C0AF1" w:rsidRDefault="00404378" w:rsidP="0040437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 w:rsidRPr="00404378">
        <w:rPr>
          <w:rFonts w:ascii="Arial" w:hAnsi="Arial" w:cs="Arial"/>
          <w:color w:val="000000"/>
          <w:sz w:val="24"/>
          <w:szCs w:val="24"/>
          <w:highlight w:val="white"/>
        </w:rPr>
        <w:t>3</w:t>
      </w:r>
      <w:r w:rsidR="001C0AF1">
        <w:rPr>
          <w:rFonts w:ascii="Arial" w:hAnsi="Arial" w:cs="Arial"/>
          <w:color w:val="000000"/>
          <w:sz w:val="24"/>
          <w:szCs w:val="24"/>
          <w:highlight w:val="white"/>
        </w:rPr>
        <w:t xml:space="preserve">. </w:t>
      </w:r>
      <w:r w:rsidR="001C0AF1" w:rsidRPr="001C0AF1">
        <w:rPr>
          <w:rFonts w:ascii="Arial" w:hAnsi="Arial" w:cs="Arial"/>
          <w:color w:val="000000"/>
          <w:sz w:val="24"/>
          <w:szCs w:val="24"/>
          <w:highlight w:val="white"/>
        </w:rPr>
        <w:t>Настоящее решение вступает в силу со дня его подписания.</w:t>
      </w:r>
    </w:p>
    <w:p w:rsidR="00404378" w:rsidRPr="00111752" w:rsidRDefault="00404378" w:rsidP="004043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2359F">
        <w:rPr>
          <w:rFonts w:ascii="Arial" w:hAnsi="Arial" w:cs="Arial"/>
          <w:sz w:val="24"/>
          <w:szCs w:val="24"/>
        </w:rPr>
        <w:t>4</w:t>
      </w:r>
      <w:r w:rsidRPr="00C7736A">
        <w:rPr>
          <w:rFonts w:ascii="Arial" w:hAnsi="Arial" w:cs="Arial"/>
          <w:sz w:val="24"/>
          <w:szCs w:val="24"/>
        </w:rPr>
        <w:t xml:space="preserve">. </w:t>
      </w:r>
      <w:r w:rsidRPr="00C7736A">
        <w:rPr>
          <w:rFonts w:ascii="Arial" w:hAnsi="Arial" w:cs="Arial"/>
          <w:color w:val="000000"/>
          <w:sz w:val="24"/>
          <w:szCs w:val="24"/>
          <w:highlight w:val="white"/>
        </w:rPr>
        <w:t xml:space="preserve">Контроль за исполнением настоящего решения возложить на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постоянную </w:t>
      </w:r>
      <w:r w:rsidRPr="00111752">
        <w:rPr>
          <w:rFonts w:ascii="Arial" w:hAnsi="Arial" w:cs="Arial"/>
          <w:color w:val="000000"/>
          <w:sz w:val="24"/>
          <w:szCs w:val="24"/>
          <w:highlight w:val="white"/>
        </w:rPr>
        <w:t xml:space="preserve">правовую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комиссию Дум</w:t>
      </w:r>
      <w:r w:rsidRPr="00C7736A">
        <w:rPr>
          <w:rFonts w:ascii="Arial" w:hAnsi="Arial" w:cs="Arial"/>
          <w:color w:val="000000"/>
          <w:sz w:val="24"/>
          <w:szCs w:val="24"/>
          <w:highlight w:val="white"/>
        </w:rPr>
        <w:t>ы</w:t>
      </w:r>
      <w:r w:rsidRPr="00111752"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 w:rsidRPr="00C7736A">
        <w:rPr>
          <w:rFonts w:ascii="Arial" w:hAnsi="Arial" w:cs="Arial"/>
          <w:color w:val="000000"/>
          <w:sz w:val="24"/>
          <w:szCs w:val="24"/>
          <w:highlight w:val="white"/>
        </w:rPr>
        <w:t>Щучанского муниципального округа Курганской области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.</w:t>
      </w:r>
    </w:p>
    <w:p w:rsidR="001C0AF1" w:rsidRPr="00C7736A" w:rsidRDefault="001C0AF1" w:rsidP="001A65AD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</w:p>
    <w:p w:rsidR="00C7736A" w:rsidRPr="00404378" w:rsidRDefault="00C7736A" w:rsidP="001A65AD">
      <w:pPr>
        <w:pStyle w:val="ConsTitle"/>
        <w:widowControl/>
        <w:ind w:right="0" w:firstLine="540"/>
        <w:jc w:val="both"/>
        <w:rPr>
          <w:sz w:val="24"/>
          <w:szCs w:val="24"/>
        </w:rPr>
      </w:pPr>
      <w:bookmarkStart w:id="0" w:name="_GoBack"/>
      <w:bookmarkEnd w:id="0"/>
    </w:p>
    <w:p w:rsidR="001A65AD" w:rsidRPr="0020545F" w:rsidRDefault="001A65AD" w:rsidP="001A65AD">
      <w:pPr>
        <w:pStyle w:val="ConsTitle"/>
        <w:widowControl/>
        <w:ind w:right="0"/>
        <w:rPr>
          <w:b w:val="0"/>
          <w:sz w:val="24"/>
          <w:szCs w:val="24"/>
        </w:rPr>
      </w:pPr>
      <w:r w:rsidRPr="0020545F">
        <w:rPr>
          <w:b w:val="0"/>
          <w:sz w:val="24"/>
          <w:szCs w:val="24"/>
        </w:rPr>
        <w:t>Председатель Думы Щучанского</w:t>
      </w:r>
    </w:p>
    <w:p w:rsidR="001A65AD" w:rsidRPr="0020545F" w:rsidRDefault="001A65AD" w:rsidP="00C7736A">
      <w:pPr>
        <w:pStyle w:val="ConsTitle"/>
        <w:widowControl/>
        <w:ind w:right="0"/>
        <w:jc w:val="both"/>
        <w:rPr>
          <w:b w:val="0"/>
          <w:sz w:val="24"/>
          <w:szCs w:val="24"/>
        </w:rPr>
      </w:pPr>
      <w:r w:rsidRPr="0020545F">
        <w:rPr>
          <w:b w:val="0"/>
          <w:sz w:val="24"/>
          <w:szCs w:val="24"/>
        </w:rPr>
        <w:t>муниципального округа</w:t>
      </w:r>
      <w:r w:rsidR="00111752" w:rsidRPr="00111752">
        <w:rPr>
          <w:b w:val="0"/>
          <w:sz w:val="24"/>
          <w:szCs w:val="24"/>
        </w:rPr>
        <w:t xml:space="preserve"> </w:t>
      </w:r>
      <w:r w:rsidRPr="0020545F">
        <w:rPr>
          <w:b w:val="0"/>
          <w:sz w:val="24"/>
          <w:szCs w:val="24"/>
        </w:rPr>
        <w:t xml:space="preserve">Курганской области                                      </w:t>
      </w:r>
      <w:r w:rsidR="00111752">
        <w:rPr>
          <w:b w:val="0"/>
          <w:sz w:val="24"/>
          <w:szCs w:val="24"/>
        </w:rPr>
        <w:t xml:space="preserve">     </w:t>
      </w:r>
      <w:r w:rsidR="00C7736A" w:rsidRPr="00C7736A">
        <w:rPr>
          <w:b w:val="0"/>
          <w:sz w:val="24"/>
          <w:szCs w:val="24"/>
        </w:rPr>
        <w:t xml:space="preserve">     </w:t>
      </w:r>
      <w:r w:rsidR="00111752" w:rsidRPr="00111752">
        <w:rPr>
          <w:b w:val="0"/>
          <w:sz w:val="24"/>
          <w:szCs w:val="24"/>
        </w:rPr>
        <w:t xml:space="preserve">   </w:t>
      </w:r>
      <w:r w:rsidR="00C7736A" w:rsidRPr="00C7736A">
        <w:rPr>
          <w:b w:val="0"/>
          <w:sz w:val="24"/>
          <w:szCs w:val="24"/>
        </w:rPr>
        <w:t xml:space="preserve">  Д.М.</w:t>
      </w:r>
      <w:r w:rsidR="00111752" w:rsidRPr="00111752">
        <w:rPr>
          <w:b w:val="0"/>
          <w:sz w:val="24"/>
          <w:szCs w:val="24"/>
        </w:rPr>
        <w:t xml:space="preserve"> </w:t>
      </w:r>
      <w:r w:rsidR="00F33819">
        <w:rPr>
          <w:b w:val="0"/>
          <w:sz w:val="24"/>
          <w:szCs w:val="24"/>
        </w:rPr>
        <w:t>Ахатова</w:t>
      </w:r>
    </w:p>
    <w:p w:rsidR="00C7736A" w:rsidRPr="0068696A" w:rsidRDefault="00C7736A" w:rsidP="001A65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1A65AD" w:rsidRPr="0020545F" w:rsidRDefault="001A65AD" w:rsidP="001A65AD">
      <w:pPr>
        <w:pStyle w:val="ConsTitle"/>
        <w:widowControl/>
        <w:ind w:right="0"/>
        <w:jc w:val="both"/>
        <w:rPr>
          <w:b w:val="0"/>
          <w:sz w:val="24"/>
          <w:szCs w:val="24"/>
        </w:rPr>
      </w:pPr>
    </w:p>
    <w:p w:rsidR="008D1F08" w:rsidRPr="00C7736A" w:rsidRDefault="001A65AD" w:rsidP="00C7736A">
      <w:pPr>
        <w:pStyle w:val="ConsTitle"/>
        <w:widowControl/>
        <w:ind w:right="0"/>
        <w:rPr>
          <w:b w:val="0"/>
          <w:sz w:val="24"/>
          <w:szCs w:val="24"/>
        </w:rPr>
      </w:pPr>
      <w:r w:rsidRPr="0020545F">
        <w:rPr>
          <w:b w:val="0"/>
          <w:sz w:val="24"/>
          <w:szCs w:val="24"/>
        </w:rPr>
        <w:t>Глава Щучанского</w:t>
      </w:r>
      <w:r w:rsidR="00111752" w:rsidRPr="00111752">
        <w:rPr>
          <w:b w:val="0"/>
          <w:sz w:val="24"/>
          <w:szCs w:val="24"/>
        </w:rPr>
        <w:t xml:space="preserve"> </w:t>
      </w:r>
      <w:r w:rsidR="00C7736A" w:rsidRPr="00C7736A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 xml:space="preserve">униципального </w:t>
      </w:r>
      <w:r w:rsidR="00C7736A" w:rsidRPr="00C7736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округа</w:t>
      </w:r>
      <w:r w:rsidR="00111752" w:rsidRPr="0011175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Курганской области                                       </w:t>
      </w:r>
      <w:r w:rsidR="00C7736A" w:rsidRPr="00C7736A">
        <w:rPr>
          <w:b w:val="0"/>
          <w:sz w:val="24"/>
          <w:szCs w:val="24"/>
        </w:rPr>
        <w:t xml:space="preserve">                                     Г.А.</w:t>
      </w:r>
      <w:r w:rsidR="00111752" w:rsidRPr="00111752">
        <w:rPr>
          <w:b w:val="0"/>
          <w:sz w:val="24"/>
          <w:szCs w:val="24"/>
        </w:rPr>
        <w:t xml:space="preserve"> </w:t>
      </w:r>
      <w:r w:rsidR="00C7736A">
        <w:rPr>
          <w:b w:val="0"/>
          <w:sz w:val="24"/>
          <w:szCs w:val="24"/>
        </w:rPr>
        <w:t>Подкорыт</w:t>
      </w:r>
      <w:r w:rsidR="00C7736A" w:rsidRPr="00C7736A">
        <w:rPr>
          <w:b w:val="0"/>
          <w:sz w:val="24"/>
          <w:szCs w:val="24"/>
        </w:rPr>
        <w:t>ов</w:t>
      </w:r>
    </w:p>
    <w:p w:rsidR="0023042A" w:rsidRPr="00404378" w:rsidRDefault="0023042A" w:rsidP="005F00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23042A" w:rsidRPr="00404378" w:rsidSect="00C7736A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DD3"/>
    <w:multiLevelType w:val="multilevel"/>
    <w:tmpl w:val="051EB72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0A647E"/>
    <w:multiLevelType w:val="multilevel"/>
    <w:tmpl w:val="E48C914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67F67"/>
    <w:multiLevelType w:val="multilevel"/>
    <w:tmpl w:val="E62233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755C8"/>
    <w:multiLevelType w:val="multilevel"/>
    <w:tmpl w:val="413AD4E0"/>
    <w:lvl w:ilvl="0">
      <w:start w:val="5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1228D"/>
    <w:multiLevelType w:val="multilevel"/>
    <w:tmpl w:val="5BE27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A1C13"/>
    <w:multiLevelType w:val="multilevel"/>
    <w:tmpl w:val="F12CC718"/>
    <w:lvl w:ilvl="0">
      <w:start w:val="3"/>
      <w:numFmt w:val="decimal"/>
      <w:lvlText w:val="%1."/>
      <w:lvlJc w:val="left"/>
      <w:pPr>
        <w:ind w:left="408" w:hanging="408"/>
      </w:pPr>
      <w:rPr>
        <w:rFonts w:ascii="Arial" w:hAnsi="Arial" w:cs="Arial" w:hint="default"/>
        <w:b/>
        <w:color w:val="000000"/>
        <w:sz w:val="24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6">
    <w:nsid w:val="26FE1EE4"/>
    <w:multiLevelType w:val="multilevel"/>
    <w:tmpl w:val="FC224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7">
    <w:nsid w:val="2BB757BB"/>
    <w:multiLevelType w:val="multilevel"/>
    <w:tmpl w:val="01FC99E6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8">
    <w:nsid w:val="3114766D"/>
    <w:multiLevelType w:val="multilevel"/>
    <w:tmpl w:val="AFF271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1552F"/>
    <w:multiLevelType w:val="multilevel"/>
    <w:tmpl w:val="3C3895E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0">
    <w:nsid w:val="346B3C60"/>
    <w:multiLevelType w:val="multilevel"/>
    <w:tmpl w:val="E2883BC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  <w:sz w:val="24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000000"/>
        <w:sz w:val="24"/>
      </w:rPr>
    </w:lvl>
  </w:abstractNum>
  <w:abstractNum w:abstractNumId="11">
    <w:nsid w:val="387646F5"/>
    <w:multiLevelType w:val="hybridMultilevel"/>
    <w:tmpl w:val="CC243ED4"/>
    <w:lvl w:ilvl="0" w:tplc="E604C12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8956BCA"/>
    <w:multiLevelType w:val="multilevel"/>
    <w:tmpl w:val="C2CC806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D162B2"/>
    <w:multiLevelType w:val="multilevel"/>
    <w:tmpl w:val="DE08677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4">
    <w:nsid w:val="3A395883"/>
    <w:multiLevelType w:val="multilevel"/>
    <w:tmpl w:val="DD78E19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3C820693"/>
    <w:multiLevelType w:val="hybridMultilevel"/>
    <w:tmpl w:val="22DA50F2"/>
    <w:lvl w:ilvl="0" w:tplc="DD989C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47564"/>
    <w:multiLevelType w:val="multilevel"/>
    <w:tmpl w:val="702E0D3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835ED7"/>
    <w:multiLevelType w:val="multilevel"/>
    <w:tmpl w:val="4A3C4CB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18">
    <w:nsid w:val="530E0B0E"/>
    <w:multiLevelType w:val="multilevel"/>
    <w:tmpl w:val="4F70D78E"/>
    <w:lvl w:ilvl="0">
      <w:start w:val="3"/>
      <w:numFmt w:val="decimal"/>
      <w:lvlText w:val="3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BC20C9"/>
    <w:multiLevelType w:val="multilevel"/>
    <w:tmpl w:val="1F0C5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2D19DE"/>
    <w:multiLevelType w:val="multilevel"/>
    <w:tmpl w:val="11E6FC5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FD83D90"/>
    <w:multiLevelType w:val="multilevel"/>
    <w:tmpl w:val="EEAE3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673036"/>
    <w:multiLevelType w:val="hybridMultilevel"/>
    <w:tmpl w:val="2E942A40"/>
    <w:lvl w:ilvl="0" w:tplc="C3DEA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7A25A3"/>
    <w:multiLevelType w:val="multilevel"/>
    <w:tmpl w:val="71C2B32E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3A6C24"/>
    <w:multiLevelType w:val="multilevel"/>
    <w:tmpl w:val="F14A6DF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0229DD"/>
    <w:multiLevelType w:val="multilevel"/>
    <w:tmpl w:val="E5A23BF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D75B9"/>
    <w:multiLevelType w:val="multilevel"/>
    <w:tmpl w:val="1CA06C48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4EB3030"/>
    <w:multiLevelType w:val="multilevel"/>
    <w:tmpl w:val="24FE9F2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8">
    <w:nsid w:val="7C384A3B"/>
    <w:multiLevelType w:val="multilevel"/>
    <w:tmpl w:val="A68CF000"/>
    <w:lvl w:ilvl="0">
      <w:start w:val="3"/>
      <w:numFmt w:val="decimal"/>
      <w:lvlText w:val="%1."/>
      <w:lvlJc w:val="left"/>
      <w:pPr>
        <w:ind w:left="1212" w:hanging="360"/>
      </w:pPr>
      <w:rPr>
        <w:rFonts w:ascii="Arial" w:hAnsi="Arial" w:cs="Arial"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ascii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932" w:hanging="1080"/>
      </w:pPr>
      <w:rPr>
        <w:rFonts w:ascii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ascii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2292" w:hanging="1440"/>
      </w:pPr>
      <w:rPr>
        <w:rFonts w:ascii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652" w:hanging="1800"/>
      </w:pPr>
      <w:rPr>
        <w:rFonts w:ascii="Times New Roman" w:hAnsi="Times New Roman" w:cs="Times New Roman" w:hint="default"/>
        <w:color w:val="000000"/>
        <w:sz w:val="24"/>
      </w:rPr>
    </w:lvl>
  </w:abstractNum>
  <w:abstractNum w:abstractNumId="29">
    <w:nsid w:val="7F1A6921"/>
    <w:multiLevelType w:val="hybridMultilevel"/>
    <w:tmpl w:val="7E04BF28"/>
    <w:lvl w:ilvl="0" w:tplc="0DA27BA2">
      <w:start w:val="1"/>
      <w:numFmt w:val="decimal"/>
      <w:lvlText w:val="%1)"/>
      <w:lvlJc w:val="left"/>
      <w:pPr>
        <w:ind w:left="1120" w:hanging="36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29"/>
  </w:num>
  <w:num w:numId="9">
    <w:abstractNumId w:val="1"/>
  </w:num>
  <w:num w:numId="10">
    <w:abstractNumId w:val="23"/>
  </w:num>
  <w:num w:numId="11">
    <w:abstractNumId w:val="27"/>
  </w:num>
  <w:num w:numId="12">
    <w:abstractNumId w:val="7"/>
  </w:num>
  <w:num w:numId="13">
    <w:abstractNumId w:val="0"/>
  </w:num>
  <w:num w:numId="14">
    <w:abstractNumId w:val="16"/>
  </w:num>
  <w:num w:numId="15">
    <w:abstractNumId w:val="26"/>
  </w:num>
  <w:num w:numId="16">
    <w:abstractNumId w:val="28"/>
  </w:num>
  <w:num w:numId="17">
    <w:abstractNumId w:val="18"/>
  </w:num>
  <w:num w:numId="18">
    <w:abstractNumId w:val="8"/>
  </w:num>
  <w:num w:numId="19">
    <w:abstractNumId w:val="3"/>
  </w:num>
  <w:num w:numId="20">
    <w:abstractNumId w:val="17"/>
  </w:num>
  <w:num w:numId="21">
    <w:abstractNumId w:val="25"/>
  </w:num>
  <w:num w:numId="22">
    <w:abstractNumId w:val="5"/>
  </w:num>
  <w:num w:numId="23">
    <w:abstractNumId w:val="15"/>
  </w:num>
  <w:num w:numId="24">
    <w:abstractNumId w:val="11"/>
  </w:num>
  <w:num w:numId="25">
    <w:abstractNumId w:val="4"/>
  </w:num>
  <w:num w:numId="26">
    <w:abstractNumId w:val="24"/>
  </w:num>
  <w:num w:numId="27">
    <w:abstractNumId w:val="21"/>
  </w:num>
  <w:num w:numId="28">
    <w:abstractNumId w:val="13"/>
  </w:num>
  <w:num w:numId="29">
    <w:abstractNumId w:val="14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4A587F"/>
    <w:rsid w:val="000058C3"/>
    <w:rsid w:val="00067666"/>
    <w:rsid w:val="00074E3D"/>
    <w:rsid w:val="000A6824"/>
    <w:rsid w:val="00111752"/>
    <w:rsid w:val="00115670"/>
    <w:rsid w:val="001378DF"/>
    <w:rsid w:val="0017509D"/>
    <w:rsid w:val="00175A6C"/>
    <w:rsid w:val="001827BE"/>
    <w:rsid w:val="001A65AD"/>
    <w:rsid w:val="001C0AF1"/>
    <w:rsid w:val="001F44F1"/>
    <w:rsid w:val="0021160C"/>
    <w:rsid w:val="00213A44"/>
    <w:rsid w:val="00223235"/>
    <w:rsid w:val="0022359F"/>
    <w:rsid w:val="0023042A"/>
    <w:rsid w:val="00266E77"/>
    <w:rsid w:val="00275830"/>
    <w:rsid w:val="0028015F"/>
    <w:rsid w:val="0028044C"/>
    <w:rsid w:val="002863CB"/>
    <w:rsid w:val="00311E05"/>
    <w:rsid w:val="0031504D"/>
    <w:rsid w:val="00386D8B"/>
    <w:rsid w:val="003D41A6"/>
    <w:rsid w:val="00404378"/>
    <w:rsid w:val="004109E5"/>
    <w:rsid w:val="00411F87"/>
    <w:rsid w:val="004340CD"/>
    <w:rsid w:val="00476A35"/>
    <w:rsid w:val="004A4941"/>
    <w:rsid w:val="004A587F"/>
    <w:rsid w:val="004F1297"/>
    <w:rsid w:val="005A1F32"/>
    <w:rsid w:val="005F003A"/>
    <w:rsid w:val="0068696A"/>
    <w:rsid w:val="00733F3C"/>
    <w:rsid w:val="007518E7"/>
    <w:rsid w:val="00773A5E"/>
    <w:rsid w:val="0085666E"/>
    <w:rsid w:val="0087003D"/>
    <w:rsid w:val="008D1F08"/>
    <w:rsid w:val="009841E0"/>
    <w:rsid w:val="009A1943"/>
    <w:rsid w:val="00B17E92"/>
    <w:rsid w:val="00B67246"/>
    <w:rsid w:val="00C10BAD"/>
    <w:rsid w:val="00C71A9E"/>
    <w:rsid w:val="00C7736A"/>
    <w:rsid w:val="00CB6579"/>
    <w:rsid w:val="00D37A7C"/>
    <w:rsid w:val="00D707F8"/>
    <w:rsid w:val="00DB32A1"/>
    <w:rsid w:val="00E20FA6"/>
    <w:rsid w:val="00E551A3"/>
    <w:rsid w:val="00E605AE"/>
    <w:rsid w:val="00E70571"/>
    <w:rsid w:val="00E83198"/>
    <w:rsid w:val="00EA4F35"/>
    <w:rsid w:val="00EF7D87"/>
    <w:rsid w:val="00F06EBB"/>
    <w:rsid w:val="00F33819"/>
    <w:rsid w:val="00F345C4"/>
    <w:rsid w:val="00F3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1827BE"/>
    <w:pPr>
      <w:shd w:val="clear" w:color="auto" w:fill="FFFFFF"/>
      <w:spacing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1827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1A65AD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semiHidden/>
    <w:rsid w:val="001A65AD"/>
    <w:rPr>
      <w:rFonts w:ascii="Times New Roman" w:eastAsia="Times New Roman" w:hAnsi="Times New Roman" w:cs="Times New Roman"/>
      <w:color w:val="333399"/>
      <w:sz w:val="20"/>
      <w:szCs w:val="24"/>
      <w:lang w:eastAsia="zh-CN"/>
    </w:rPr>
  </w:style>
  <w:style w:type="paragraph" w:customStyle="1" w:styleId="ConsTitle">
    <w:name w:val="ConsTitle"/>
    <w:rsid w:val="001A65A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styleId="a6">
    <w:name w:val="Hyperlink"/>
    <w:basedOn w:val="a0"/>
    <w:uiPriority w:val="99"/>
    <w:semiHidden/>
    <w:unhideWhenUsed/>
    <w:rsid w:val="001A65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65A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A6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Заголовок №3_"/>
    <w:basedOn w:val="a0"/>
    <w:rsid w:val="00230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0"/>
    <w:rsid w:val="002304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23042A"/>
    <w:pPr>
      <w:ind w:left="720"/>
      <w:contextualSpacing/>
    </w:pPr>
  </w:style>
  <w:style w:type="character" w:customStyle="1" w:styleId="20">
    <w:name w:val="Основной текст (2)_"/>
    <w:basedOn w:val="a0"/>
    <w:rsid w:val="002304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0"/>
    <w:rsid w:val="00280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ndara11pt">
    <w:name w:val="Основной текст (2) + Candara;11 pt;Курсив"/>
    <w:basedOn w:val="20"/>
    <w:rsid w:val="001F44F1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2023-06-22T08:42:00Z</cp:lastPrinted>
  <dcterms:created xsi:type="dcterms:W3CDTF">2023-02-20T09:52:00Z</dcterms:created>
  <dcterms:modified xsi:type="dcterms:W3CDTF">2023-07-04T09:49:00Z</dcterms:modified>
</cp:coreProperties>
</file>