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8"/>
        <w:gridCol w:w="2126"/>
        <w:gridCol w:w="708"/>
        <w:gridCol w:w="2826"/>
        <w:gridCol w:w="9"/>
      </w:tblGrid>
      <w:tr w:rsidR="003E0B73" w14:paraId="7C2864B0" w14:textId="77777777" w:rsidTr="00754B7D">
        <w:trPr>
          <w:trHeight w:val="349"/>
        </w:trPr>
        <w:tc>
          <w:tcPr>
            <w:tcW w:w="10347" w:type="dxa"/>
            <w:gridSpan w:val="5"/>
            <w:tcBorders>
              <w:top w:val="nil"/>
              <w:left w:val="nil"/>
              <w:bottom w:val="nil"/>
              <w:right w:val="nil"/>
            </w:tcBorders>
          </w:tcPr>
          <w:p w14:paraId="370CABD2" w14:textId="77777777" w:rsidR="003E0B73" w:rsidRPr="003E0B73" w:rsidRDefault="003E0B73" w:rsidP="003E0B73">
            <w:pPr>
              <w:widowControl w:val="0"/>
              <w:autoSpaceDE w:val="0"/>
              <w:autoSpaceDN w:val="0"/>
              <w:adjustRightInd w:val="0"/>
              <w:ind w:firstLine="720"/>
              <w:jc w:val="right"/>
              <w:rPr>
                <w:rFonts w:ascii="Arial" w:eastAsiaTheme="minorEastAsia" w:hAnsi="Arial" w:cs="Arial"/>
                <w:sz w:val="24"/>
                <w:szCs w:val="24"/>
              </w:rPr>
            </w:pPr>
          </w:p>
        </w:tc>
      </w:tr>
      <w:tr w:rsidR="003E0B73" w14:paraId="381112EF" w14:textId="77777777" w:rsidTr="00754B7D">
        <w:trPr>
          <w:trHeight w:val="349"/>
        </w:trPr>
        <w:tc>
          <w:tcPr>
            <w:tcW w:w="10347" w:type="dxa"/>
            <w:gridSpan w:val="5"/>
            <w:tcBorders>
              <w:top w:val="nil"/>
              <w:left w:val="nil"/>
              <w:bottom w:val="nil"/>
              <w:right w:val="nil"/>
            </w:tcBorders>
          </w:tcPr>
          <w:p w14:paraId="34ABA621" w14:textId="77777777" w:rsidR="003E0B73" w:rsidRPr="003E0B73" w:rsidRDefault="003E0B73" w:rsidP="003E0B73">
            <w:pPr>
              <w:widowControl w:val="0"/>
              <w:autoSpaceDE w:val="0"/>
              <w:autoSpaceDN w:val="0"/>
              <w:adjustRightInd w:val="0"/>
              <w:spacing w:line="276" w:lineRule="auto"/>
              <w:ind w:firstLine="720"/>
              <w:jc w:val="center"/>
              <w:rPr>
                <w:rFonts w:ascii="Arial" w:eastAsiaTheme="minorEastAsia" w:hAnsi="Arial" w:cs="Arial"/>
                <w:b/>
                <w:noProof/>
                <w:sz w:val="28"/>
                <w:szCs w:val="28"/>
              </w:rPr>
            </w:pPr>
            <w:r w:rsidRPr="003E0B73">
              <w:rPr>
                <w:rFonts w:ascii="Arial" w:eastAsiaTheme="minorEastAsia" w:hAnsi="Arial" w:cs="Arial"/>
                <w:b/>
                <w:sz w:val="28"/>
                <w:szCs w:val="28"/>
              </w:rPr>
              <w:t>КУРГАНСКАЯ ОБЛАСТЬ</w:t>
            </w:r>
          </w:p>
        </w:tc>
      </w:tr>
      <w:tr w:rsidR="003E0B73" w14:paraId="43314A63" w14:textId="77777777" w:rsidTr="00754B7D">
        <w:trPr>
          <w:trHeight w:val="349"/>
        </w:trPr>
        <w:tc>
          <w:tcPr>
            <w:tcW w:w="10347" w:type="dxa"/>
            <w:gridSpan w:val="5"/>
            <w:tcBorders>
              <w:top w:val="nil"/>
              <w:left w:val="nil"/>
              <w:bottom w:val="nil"/>
              <w:right w:val="nil"/>
            </w:tcBorders>
          </w:tcPr>
          <w:p w14:paraId="02103797" w14:textId="77777777" w:rsidR="003E0B73" w:rsidRPr="003E0B73" w:rsidRDefault="003E0B73" w:rsidP="003E0B73">
            <w:pPr>
              <w:widowControl w:val="0"/>
              <w:tabs>
                <w:tab w:val="center" w:pos="4819"/>
                <w:tab w:val="left" w:pos="8070"/>
              </w:tabs>
              <w:autoSpaceDE w:val="0"/>
              <w:autoSpaceDN w:val="0"/>
              <w:adjustRightInd w:val="0"/>
              <w:spacing w:line="276" w:lineRule="auto"/>
              <w:ind w:firstLine="720"/>
              <w:jc w:val="center"/>
              <w:rPr>
                <w:rFonts w:ascii="Arial" w:eastAsiaTheme="minorEastAsia" w:hAnsi="Arial" w:cs="Arial"/>
                <w:b/>
                <w:sz w:val="28"/>
                <w:szCs w:val="28"/>
              </w:rPr>
            </w:pPr>
            <w:r w:rsidRPr="003E0B73">
              <w:rPr>
                <w:rFonts w:ascii="Arial" w:eastAsiaTheme="minorEastAsia" w:hAnsi="Arial" w:cs="Arial"/>
                <w:b/>
                <w:sz w:val="28"/>
                <w:szCs w:val="28"/>
              </w:rPr>
              <w:t>ЩУЧАНСКИЙ  МУНИЦИПАЛЬНЫЙ ОКРУГ</w:t>
            </w:r>
          </w:p>
        </w:tc>
      </w:tr>
      <w:tr w:rsidR="003E0B73" w14:paraId="6A6161D4" w14:textId="77777777" w:rsidTr="00754B7D">
        <w:trPr>
          <w:trHeight w:val="349"/>
        </w:trPr>
        <w:tc>
          <w:tcPr>
            <w:tcW w:w="10347" w:type="dxa"/>
            <w:gridSpan w:val="5"/>
            <w:tcBorders>
              <w:top w:val="nil"/>
              <w:left w:val="nil"/>
              <w:bottom w:val="nil"/>
              <w:right w:val="nil"/>
            </w:tcBorders>
          </w:tcPr>
          <w:p w14:paraId="54FF8A16" w14:textId="784F07E5" w:rsidR="003E0B73" w:rsidRPr="003E0B73" w:rsidRDefault="004A149D" w:rsidP="003E0B73">
            <w:pPr>
              <w:widowControl w:val="0"/>
              <w:autoSpaceDE w:val="0"/>
              <w:autoSpaceDN w:val="0"/>
              <w:adjustRightInd w:val="0"/>
              <w:spacing w:line="276" w:lineRule="auto"/>
              <w:ind w:firstLine="720"/>
              <w:jc w:val="center"/>
              <w:rPr>
                <w:rFonts w:ascii="Arial" w:eastAsiaTheme="minorEastAsia" w:hAnsi="Arial" w:cs="Arial"/>
                <w:b/>
                <w:sz w:val="28"/>
                <w:szCs w:val="28"/>
              </w:rPr>
            </w:pPr>
            <w:r w:rsidRPr="003E0B73">
              <w:rPr>
                <w:rFonts w:ascii="Arial" w:eastAsiaTheme="minorEastAsia" w:hAnsi="Arial" w:cs="Arial"/>
                <w:b/>
                <w:noProof/>
                <w:sz w:val="28"/>
                <w:szCs w:val="28"/>
              </w:rPr>
              <w:drawing>
                <wp:inline distT="0" distB="0" distL="0" distR="0" wp14:anchorId="2371DF21" wp14:editId="0C000867">
                  <wp:extent cx="571500" cy="914400"/>
                  <wp:effectExtent l="0" t="0" r="0" b="0"/>
                  <wp:docPr id="1"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noFill/>
                          <a:ln>
                            <a:noFill/>
                          </a:ln>
                        </pic:spPr>
                      </pic:pic>
                    </a:graphicData>
                  </a:graphic>
                </wp:inline>
              </w:drawing>
            </w:r>
          </w:p>
        </w:tc>
      </w:tr>
      <w:tr w:rsidR="003E0B73" w14:paraId="689ABC2C" w14:textId="77777777" w:rsidTr="00754B7D">
        <w:trPr>
          <w:trHeight w:val="349"/>
        </w:trPr>
        <w:tc>
          <w:tcPr>
            <w:tcW w:w="10347" w:type="dxa"/>
            <w:gridSpan w:val="5"/>
            <w:tcBorders>
              <w:top w:val="nil"/>
              <w:left w:val="nil"/>
              <w:bottom w:val="nil"/>
              <w:right w:val="nil"/>
            </w:tcBorders>
          </w:tcPr>
          <w:p w14:paraId="34F2FB2D" w14:textId="77777777" w:rsidR="003E0B73" w:rsidRPr="003E0B73" w:rsidRDefault="003E0B73" w:rsidP="003E0B73">
            <w:pPr>
              <w:widowControl w:val="0"/>
              <w:autoSpaceDE w:val="0"/>
              <w:autoSpaceDN w:val="0"/>
              <w:adjustRightInd w:val="0"/>
              <w:spacing w:line="276" w:lineRule="auto"/>
              <w:ind w:firstLine="720"/>
              <w:jc w:val="center"/>
              <w:rPr>
                <w:rFonts w:ascii="Arial" w:eastAsiaTheme="minorEastAsia" w:hAnsi="Arial" w:cs="Arial"/>
                <w:b/>
                <w:sz w:val="28"/>
                <w:szCs w:val="28"/>
              </w:rPr>
            </w:pPr>
            <w:r w:rsidRPr="003E0B73">
              <w:rPr>
                <w:rFonts w:ascii="Arial" w:eastAsiaTheme="minorEastAsia" w:hAnsi="Arial" w:cs="Arial"/>
                <w:b/>
                <w:sz w:val="28"/>
                <w:szCs w:val="28"/>
              </w:rPr>
              <w:t>ДУМА ЩУЧАНСКОГО МУНИЦИПАЛЬНОГО ОКРУГА</w:t>
            </w:r>
          </w:p>
        </w:tc>
      </w:tr>
      <w:tr w:rsidR="003E0B73" w14:paraId="76CA93A1" w14:textId="77777777" w:rsidTr="00754B7D">
        <w:trPr>
          <w:trHeight w:val="349"/>
        </w:trPr>
        <w:tc>
          <w:tcPr>
            <w:tcW w:w="10347" w:type="dxa"/>
            <w:gridSpan w:val="5"/>
            <w:tcBorders>
              <w:top w:val="nil"/>
              <w:left w:val="nil"/>
              <w:bottom w:val="nil"/>
              <w:right w:val="nil"/>
            </w:tcBorders>
          </w:tcPr>
          <w:p w14:paraId="1331C120" w14:textId="77777777" w:rsidR="003E0B73" w:rsidRPr="003E0B73" w:rsidRDefault="003E0B73" w:rsidP="003E0B73">
            <w:pPr>
              <w:widowControl w:val="0"/>
              <w:autoSpaceDE w:val="0"/>
              <w:autoSpaceDN w:val="0"/>
              <w:adjustRightInd w:val="0"/>
              <w:ind w:firstLine="720"/>
              <w:jc w:val="center"/>
              <w:rPr>
                <w:rFonts w:ascii="Arial" w:eastAsiaTheme="minorEastAsia" w:hAnsi="Arial" w:cs="Arial"/>
                <w:b/>
                <w:sz w:val="28"/>
                <w:szCs w:val="28"/>
              </w:rPr>
            </w:pPr>
          </w:p>
        </w:tc>
      </w:tr>
      <w:tr w:rsidR="003E0B73" w14:paraId="7C7991B7" w14:textId="77777777" w:rsidTr="00754B7D">
        <w:trPr>
          <w:trHeight w:val="349"/>
        </w:trPr>
        <w:tc>
          <w:tcPr>
            <w:tcW w:w="10347" w:type="dxa"/>
            <w:gridSpan w:val="5"/>
            <w:tcBorders>
              <w:top w:val="nil"/>
              <w:left w:val="nil"/>
              <w:bottom w:val="nil"/>
              <w:right w:val="nil"/>
            </w:tcBorders>
          </w:tcPr>
          <w:p w14:paraId="548E91BB" w14:textId="77777777" w:rsidR="003E0B73" w:rsidRPr="003E0B73" w:rsidRDefault="003E0B73" w:rsidP="003E0B73">
            <w:pPr>
              <w:widowControl w:val="0"/>
              <w:autoSpaceDE w:val="0"/>
              <w:autoSpaceDN w:val="0"/>
              <w:adjustRightInd w:val="0"/>
              <w:ind w:firstLine="720"/>
              <w:jc w:val="center"/>
              <w:rPr>
                <w:rFonts w:ascii="Arial" w:eastAsiaTheme="minorEastAsia" w:hAnsi="Arial" w:cs="Arial"/>
                <w:b/>
                <w:sz w:val="28"/>
                <w:szCs w:val="28"/>
              </w:rPr>
            </w:pPr>
          </w:p>
        </w:tc>
      </w:tr>
      <w:tr w:rsidR="003E0B73" w14:paraId="22138F1F" w14:textId="77777777" w:rsidTr="00754B7D">
        <w:trPr>
          <w:trHeight w:val="349"/>
        </w:trPr>
        <w:tc>
          <w:tcPr>
            <w:tcW w:w="10347" w:type="dxa"/>
            <w:gridSpan w:val="5"/>
            <w:tcBorders>
              <w:top w:val="nil"/>
              <w:left w:val="nil"/>
              <w:bottom w:val="nil"/>
              <w:right w:val="nil"/>
            </w:tcBorders>
          </w:tcPr>
          <w:p w14:paraId="5ED81111" w14:textId="77777777" w:rsidR="003E0B73" w:rsidRPr="003E0B73" w:rsidRDefault="003E0B73" w:rsidP="003E0B73">
            <w:pPr>
              <w:widowControl w:val="0"/>
              <w:autoSpaceDE w:val="0"/>
              <w:autoSpaceDN w:val="0"/>
              <w:adjustRightInd w:val="0"/>
              <w:ind w:firstLine="720"/>
              <w:jc w:val="center"/>
              <w:rPr>
                <w:rFonts w:ascii="Arial" w:eastAsiaTheme="minorEastAsia" w:hAnsi="Arial" w:cs="Arial"/>
                <w:b/>
                <w:sz w:val="28"/>
                <w:szCs w:val="28"/>
              </w:rPr>
            </w:pPr>
            <w:r w:rsidRPr="003E0B73">
              <w:rPr>
                <w:rFonts w:ascii="Arial" w:eastAsiaTheme="minorEastAsia" w:hAnsi="Arial" w:cs="Arial"/>
                <w:b/>
                <w:sz w:val="28"/>
                <w:szCs w:val="28"/>
              </w:rPr>
              <w:t>РЕШЕНИЕ</w:t>
            </w:r>
          </w:p>
        </w:tc>
      </w:tr>
      <w:tr w:rsidR="003E0B73" w14:paraId="686B6CB3" w14:textId="77777777" w:rsidTr="00754B7D">
        <w:trPr>
          <w:trHeight w:val="259"/>
        </w:trPr>
        <w:tc>
          <w:tcPr>
            <w:tcW w:w="10347" w:type="dxa"/>
            <w:gridSpan w:val="5"/>
            <w:tcBorders>
              <w:top w:val="nil"/>
              <w:left w:val="nil"/>
              <w:bottom w:val="nil"/>
              <w:right w:val="nil"/>
            </w:tcBorders>
          </w:tcPr>
          <w:p w14:paraId="636658D9" w14:textId="77777777" w:rsidR="003E0B73" w:rsidRPr="003E0B73" w:rsidRDefault="003E0B73" w:rsidP="003E0B73">
            <w:pPr>
              <w:widowControl w:val="0"/>
              <w:shd w:val="clear" w:color="auto" w:fill="FFFFFF"/>
              <w:autoSpaceDE w:val="0"/>
              <w:autoSpaceDN w:val="0"/>
              <w:adjustRightInd w:val="0"/>
              <w:spacing w:after="180"/>
              <w:ind w:firstLine="720"/>
              <w:jc w:val="both"/>
              <w:rPr>
                <w:rFonts w:ascii="Arial" w:eastAsiaTheme="minorEastAsia" w:hAnsi="Arial" w:cs="Arial"/>
                <w:b/>
                <w:bCs/>
                <w:color w:val="1E1D1E"/>
                <w:sz w:val="24"/>
                <w:szCs w:val="24"/>
              </w:rPr>
            </w:pPr>
          </w:p>
        </w:tc>
      </w:tr>
      <w:tr w:rsidR="003E0B73" w14:paraId="780F7B79" w14:textId="77777777" w:rsidTr="001E38D5">
        <w:trPr>
          <w:gridAfter w:val="1"/>
          <w:wAfter w:w="9" w:type="dxa"/>
          <w:trHeight w:val="507"/>
        </w:trPr>
        <w:tc>
          <w:tcPr>
            <w:tcW w:w="4678" w:type="dxa"/>
            <w:tcBorders>
              <w:top w:val="nil"/>
              <w:left w:val="nil"/>
              <w:bottom w:val="nil"/>
              <w:right w:val="nil"/>
            </w:tcBorders>
          </w:tcPr>
          <w:p w14:paraId="7C35F022" w14:textId="77777777" w:rsidR="003E0B73" w:rsidRPr="003E0B73" w:rsidRDefault="00754B7D" w:rsidP="00F523E4">
            <w:pPr>
              <w:widowControl w:val="0"/>
              <w:shd w:val="clear" w:color="auto" w:fill="FFFFFF"/>
              <w:autoSpaceDE w:val="0"/>
              <w:autoSpaceDN w:val="0"/>
              <w:adjustRightInd w:val="0"/>
              <w:spacing w:after="180"/>
              <w:ind w:firstLine="720"/>
              <w:jc w:val="both"/>
              <w:rPr>
                <w:rFonts w:ascii="Arial" w:eastAsiaTheme="minorEastAsia" w:hAnsi="Arial" w:cs="Arial"/>
                <w:b/>
                <w:bCs/>
                <w:color w:val="1E1D1E"/>
                <w:sz w:val="24"/>
                <w:szCs w:val="24"/>
              </w:rPr>
            </w:pPr>
            <w:r>
              <w:rPr>
                <w:rFonts w:ascii="Arial" w:eastAsiaTheme="minorEastAsia" w:hAnsi="Arial" w:cs="Arial"/>
                <w:sz w:val="24"/>
                <w:szCs w:val="24"/>
              </w:rPr>
              <w:t xml:space="preserve">от « </w:t>
            </w:r>
            <w:r w:rsidRPr="00754B7D">
              <w:rPr>
                <w:rFonts w:ascii="Arial" w:eastAsiaTheme="minorEastAsia" w:hAnsi="Arial" w:cs="Arial"/>
                <w:sz w:val="24"/>
                <w:szCs w:val="24"/>
                <w:u w:val="single"/>
              </w:rPr>
              <w:t>21</w:t>
            </w:r>
            <w:r>
              <w:rPr>
                <w:rFonts w:ascii="Arial" w:eastAsiaTheme="minorEastAsia" w:hAnsi="Arial" w:cs="Arial"/>
                <w:sz w:val="24"/>
                <w:szCs w:val="24"/>
              </w:rPr>
              <w:t xml:space="preserve"> » </w:t>
            </w:r>
            <w:r w:rsidRPr="00754B7D">
              <w:rPr>
                <w:rFonts w:ascii="Arial" w:eastAsiaTheme="minorEastAsia" w:hAnsi="Arial" w:cs="Arial"/>
                <w:sz w:val="24"/>
                <w:szCs w:val="24"/>
                <w:u w:val="single"/>
              </w:rPr>
              <w:t>сентября</w:t>
            </w:r>
            <w:r w:rsidR="003E0B73" w:rsidRPr="003E0B73">
              <w:rPr>
                <w:rFonts w:ascii="Arial" w:eastAsiaTheme="minorEastAsia" w:hAnsi="Arial" w:cs="Arial"/>
                <w:sz w:val="24"/>
                <w:szCs w:val="24"/>
              </w:rPr>
              <w:t xml:space="preserve"> 2022</w:t>
            </w:r>
            <w:r w:rsidR="00F523E4">
              <w:rPr>
                <w:rFonts w:ascii="Arial" w:eastAsiaTheme="minorEastAsia" w:hAnsi="Arial" w:cs="Arial"/>
                <w:sz w:val="24"/>
                <w:szCs w:val="24"/>
              </w:rPr>
              <w:t xml:space="preserve"> года</w:t>
            </w:r>
            <w:r w:rsidR="003E0B73" w:rsidRPr="003E0B73">
              <w:rPr>
                <w:rFonts w:ascii="Arial" w:eastAsiaTheme="minorEastAsia" w:hAnsi="Arial" w:cs="Arial"/>
                <w:sz w:val="24"/>
                <w:szCs w:val="24"/>
              </w:rPr>
              <w:t xml:space="preserve">          </w:t>
            </w:r>
          </w:p>
        </w:tc>
        <w:tc>
          <w:tcPr>
            <w:tcW w:w="2126" w:type="dxa"/>
            <w:tcBorders>
              <w:top w:val="nil"/>
              <w:left w:val="nil"/>
              <w:bottom w:val="nil"/>
              <w:right w:val="nil"/>
            </w:tcBorders>
          </w:tcPr>
          <w:p w14:paraId="3C4A31C7" w14:textId="77777777" w:rsidR="003E0B73" w:rsidRPr="003E0B73" w:rsidRDefault="004D419F" w:rsidP="004D419F">
            <w:pPr>
              <w:widowControl w:val="0"/>
              <w:autoSpaceDE w:val="0"/>
              <w:autoSpaceDN w:val="0"/>
              <w:adjustRightInd w:val="0"/>
              <w:jc w:val="both"/>
              <w:rPr>
                <w:rFonts w:ascii="Arial" w:eastAsiaTheme="minorEastAsia" w:hAnsi="Arial" w:cs="Arial"/>
                <w:sz w:val="24"/>
                <w:szCs w:val="24"/>
              </w:rPr>
            </w:pPr>
            <w:r>
              <w:rPr>
                <w:rFonts w:ascii="Arial" w:eastAsiaTheme="minorEastAsia" w:hAnsi="Arial" w:cs="Arial"/>
                <w:sz w:val="24"/>
                <w:szCs w:val="24"/>
              </w:rPr>
              <w:t xml:space="preserve">  </w:t>
            </w:r>
            <w:r w:rsidR="00754B7D">
              <w:rPr>
                <w:rFonts w:ascii="Arial" w:eastAsiaTheme="minorEastAsia" w:hAnsi="Arial" w:cs="Arial"/>
                <w:sz w:val="24"/>
                <w:szCs w:val="24"/>
              </w:rPr>
              <w:t xml:space="preserve">№ </w:t>
            </w:r>
            <w:r w:rsidR="00754B7D" w:rsidRPr="00754B7D">
              <w:rPr>
                <w:rFonts w:ascii="Arial" w:eastAsiaTheme="minorEastAsia" w:hAnsi="Arial" w:cs="Arial"/>
                <w:sz w:val="24"/>
                <w:szCs w:val="24"/>
                <w:u w:val="single"/>
              </w:rPr>
              <w:t>_89</w:t>
            </w:r>
            <w:r w:rsidR="003E0B73" w:rsidRPr="00754B7D">
              <w:rPr>
                <w:rFonts w:ascii="Arial" w:eastAsiaTheme="minorEastAsia" w:hAnsi="Arial" w:cs="Arial"/>
                <w:sz w:val="24"/>
                <w:szCs w:val="24"/>
                <w:u w:val="single"/>
              </w:rPr>
              <w:t>_</w:t>
            </w:r>
          </w:p>
        </w:tc>
        <w:tc>
          <w:tcPr>
            <w:tcW w:w="3534" w:type="dxa"/>
            <w:gridSpan w:val="2"/>
            <w:tcBorders>
              <w:top w:val="nil"/>
              <w:left w:val="nil"/>
              <w:bottom w:val="nil"/>
              <w:right w:val="nil"/>
            </w:tcBorders>
          </w:tcPr>
          <w:p w14:paraId="056468A7" w14:textId="77777777" w:rsidR="003E0B73" w:rsidRPr="003E0B73" w:rsidRDefault="003E0B73" w:rsidP="003E0B73">
            <w:pPr>
              <w:widowControl w:val="0"/>
              <w:shd w:val="clear" w:color="auto" w:fill="FFFFFF"/>
              <w:autoSpaceDE w:val="0"/>
              <w:autoSpaceDN w:val="0"/>
              <w:adjustRightInd w:val="0"/>
              <w:spacing w:after="180"/>
              <w:ind w:firstLine="720"/>
              <w:jc w:val="center"/>
              <w:rPr>
                <w:rFonts w:ascii="Arial" w:eastAsiaTheme="minorEastAsia" w:hAnsi="Arial" w:cs="Arial"/>
                <w:b/>
                <w:bCs/>
                <w:color w:val="1E1D1E"/>
                <w:sz w:val="24"/>
                <w:szCs w:val="24"/>
              </w:rPr>
            </w:pPr>
          </w:p>
        </w:tc>
      </w:tr>
      <w:tr w:rsidR="003E0B73" w14:paraId="51D5FBF4" w14:textId="77777777" w:rsidTr="001E38D5">
        <w:trPr>
          <w:gridAfter w:val="1"/>
          <w:wAfter w:w="9" w:type="dxa"/>
          <w:trHeight w:val="309"/>
        </w:trPr>
        <w:tc>
          <w:tcPr>
            <w:tcW w:w="4678" w:type="dxa"/>
            <w:tcBorders>
              <w:top w:val="nil"/>
              <w:left w:val="nil"/>
              <w:bottom w:val="nil"/>
              <w:right w:val="nil"/>
            </w:tcBorders>
          </w:tcPr>
          <w:p w14:paraId="0500C2A1" w14:textId="77777777" w:rsidR="003E0B73" w:rsidRPr="003E0B73" w:rsidRDefault="003E0B73" w:rsidP="003E5F7D">
            <w:pPr>
              <w:widowControl w:val="0"/>
              <w:autoSpaceDE w:val="0"/>
              <w:autoSpaceDN w:val="0"/>
              <w:adjustRightInd w:val="0"/>
              <w:ind w:firstLine="720"/>
              <w:jc w:val="both"/>
              <w:rPr>
                <w:rFonts w:ascii="Arial" w:eastAsiaTheme="minorEastAsia" w:hAnsi="Arial" w:cs="Arial"/>
                <w:sz w:val="24"/>
                <w:szCs w:val="24"/>
              </w:rPr>
            </w:pPr>
            <w:r w:rsidRPr="003E0B73">
              <w:rPr>
                <w:rFonts w:ascii="Arial" w:eastAsiaTheme="minorEastAsia" w:hAnsi="Arial" w:cs="Arial"/>
                <w:sz w:val="24"/>
                <w:szCs w:val="24"/>
              </w:rPr>
              <w:t>г. Щучье</w:t>
            </w:r>
          </w:p>
        </w:tc>
        <w:tc>
          <w:tcPr>
            <w:tcW w:w="2126" w:type="dxa"/>
            <w:tcBorders>
              <w:top w:val="nil"/>
              <w:left w:val="nil"/>
              <w:bottom w:val="nil"/>
              <w:right w:val="nil"/>
            </w:tcBorders>
          </w:tcPr>
          <w:p w14:paraId="09373CBC" w14:textId="77777777" w:rsidR="003E0B73" w:rsidRPr="003E0B73" w:rsidRDefault="003E0B73" w:rsidP="003E0B73">
            <w:pPr>
              <w:widowControl w:val="0"/>
              <w:shd w:val="clear" w:color="auto" w:fill="FFFFFF"/>
              <w:autoSpaceDE w:val="0"/>
              <w:autoSpaceDN w:val="0"/>
              <w:adjustRightInd w:val="0"/>
              <w:spacing w:after="180"/>
              <w:ind w:firstLine="720"/>
              <w:jc w:val="center"/>
              <w:rPr>
                <w:rFonts w:ascii="Arial" w:eastAsiaTheme="minorEastAsia" w:hAnsi="Arial" w:cs="Arial"/>
                <w:b/>
                <w:bCs/>
                <w:color w:val="1E1D1E"/>
                <w:sz w:val="24"/>
                <w:szCs w:val="24"/>
              </w:rPr>
            </w:pPr>
          </w:p>
        </w:tc>
        <w:tc>
          <w:tcPr>
            <w:tcW w:w="3534" w:type="dxa"/>
            <w:gridSpan w:val="2"/>
            <w:tcBorders>
              <w:top w:val="nil"/>
              <w:left w:val="nil"/>
              <w:bottom w:val="nil"/>
              <w:right w:val="nil"/>
            </w:tcBorders>
          </w:tcPr>
          <w:p w14:paraId="2721AC26" w14:textId="77777777" w:rsidR="003E0B73" w:rsidRPr="003E0B73" w:rsidRDefault="003E0B73" w:rsidP="003E0B73">
            <w:pPr>
              <w:widowControl w:val="0"/>
              <w:shd w:val="clear" w:color="auto" w:fill="FFFFFF"/>
              <w:autoSpaceDE w:val="0"/>
              <w:autoSpaceDN w:val="0"/>
              <w:adjustRightInd w:val="0"/>
              <w:spacing w:after="180"/>
              <w:ind w:firstLine="720"/>
              <w:jc w:val="center"/>
              <w:rPr>
                <w:rFonts w:ascii="Arial" w:eastAsiaTheme="minorEastAsia" w:hAnsi="Arial" w:cs="Arial"/>
                <w:b/>
                <w:bCs/>
                <w:color w:val="1E1D1E"/>
                <w:sz w:val="24"/>
                <w:szCs w:val="24"/>
              </w:rPr>
            </w:pPr>
          </w:p>
        </w:tc>
      </w:tr>
      <w:tr w:rsidR="003E0B73" w14:paraId="54B7D77B" w14:textId="77777777" w:rsidTr="00754B7D">
        <w:trPr>
          <w:trHeight w:val="349"/>
        </w:trPr>
        <w:tc>
          <w:tcPr>
            <w:tcW w:w="10347" w:type="dxa"/>
            <w:gridSpan w:val="5"/>
            <w:tcBorders>
              <w:top w:val="nil"/>
              <w:left w:val="nil"/>
              <w:bottom w:val="nil"/>
              <w:right w:val="nil"/>
            </w:tcBorders>
          </w:tcPr>
          <w:p w14:paraId="192FAACA" w14:textId="77777777" w:rsidR="003E0B73" w:rsidRPr="00F523E4" w:rsidRDefault="003E0B73" w:rsidP="003E0B73">
            <w:pPr>
              <w:widowControl w:val="0"/>
              <w:shd w:val="clear" w:color="auto" w:fill="FFFFFF"/>
              <w:autoSpaceDE w:val="0"/>
              <w:autoSpaceDN w:val="0"/>
              <w:adjustRightInd w:val="0"/>
              <w:spacing w:after="180"/>
              <w:ind w:firstLine="720"/>
              <w:jc w:val="both"/>
              <w:rPr>
                <w:rFonts w:ascii="Arial" w:eastAsiaTheme="minorEastAsia" w:hAnsi="Arial" w:cs="Arial"/>
                <w:b/>
                <w:bCs/>
                <w:color w:val="1E1D1E"/>
                <w:sz w:val="4"/>
              </w:rPr>
            </w:pPr>
          </w:p>
        </w:tc>
      </w:tr>
      <w:tr w:rsidR="003E0B73" w14:paraId="4240B1D7" w14:textId="77777777" w:rsidTr="00754B7D">
        <w:trPr>
          <w:trHeight w:val="491"/>
        </w:trPr>
        <w:tc>
          <w:tcPr>
            <w:tcW w:w="10347" w:type="dxa"/>
            <w:gridSpan w:val="5"/>
            <w:tcBorders>
              <w:top w:val="nil"/>
              <w:left w:val="nil"/>
              <w:bottom w:val="nil"/>
              <w:right w:val="nil"/>
            </w:tcBorders>
          </w:tcPr>
          <w:p w14:paraId="2BD26A31" w14:textId="77777777" w:rsidR="003E0B73" w:rsidRPr="003E0B73" w:rsidRDefault="00100988" w:rsidP="003E0B73">
            <w:pPr>
              <w:pStyle w:val="af5"/>
              <w:spacing w:before="0" w:beforeAutospacing="0" w:after="0" w:afterAutospacing="0"/>
              <w:jc w:val="center"/>
              <w:rPr>
                <w:rFonts w:ascii="Arial" w:hAnsi="Arial" w:cs="Arial"/>
                <w:b/>
                <w:bCs/>
                <w:color w:val="1E1D1E"/>
              </w:rPr>
            </w:pPr>
            <w:r w:rsidRPr="00100988">
              <w:rPr>
                <w:rStyle w:val="af6"/>
                <w:rFonts w:ascii="Arial" w:hAnsi="Arial" w:cs="Arial"/>
                <w:bCs/>
                <w:color w:val="1E1D1E"/>
              </w:rPr>
              <w:t>О создании Финансового управления Администрации Щучанского муниципального округа Курганской области и об утверждении Положения о Финансовом управлении Администрации Щучанского муниципального округа Курганской области</w:t>
            </w:r>
          </w:p>
        </w:tc>
      </w:tr>
      <w:tr w:rsidR="003E0B73" w14:paraId="0403BF44" w14:textId="77777777" w:rsidTr="00754B7D">
        <w:trPr>
          <w:trHeight w:val="331"/>
        </w:trPr>
        <w:tc>
          <w:tcPr>
            <w:tcW w:w="10347" w:type="dxa"/>
            <w:gridSpan w:val="5"/>
            <w:tcBorders>
              <w:top w:val="nil"/>
              <w:left w:val="nil"/>
              <w:bottom w:val="nil"/>
              <w:right w:val="nil"/>
            </w:tcBorders>
          </w:tcPr>
          <w:p w14:paraId="46F36F5B" w14:textId="77777777" w:rsidR="003E0B73" w:rsidRPr="00F523E4" w:rsidRDefault="003E0B73" w:rsidP="003E0B73">
            <w:pPr>
              <w:widowControl w:val="0"/>
              <w:shd w:val="clear" w:color="auto" w:fill="FFFFFF"/>
              <w:autoSpaceDE w:val="0"/>
              <w:autoSpaceDN w:val="0"/>
              <w:adjustRightInd w:val="0"/>
              <w:spacing w:after="180"/>
              <w:ind w:firstLine="720"/>
              <w:jc w:val="both"/>
              <w:rPr>
                <w:rFonts w:ascii="Arial" w:eastAsiaTheme="minorEastAsia" w:hAnsi="Arial" w:cs="Arial"/>
                <w:b/>
                <w:bCs/>
                <w:color w:val="1E1D1E"/>
                <w:sz w:val="10"/>
              </w:rPr>
            </w:pPr>
          </w:p>
        </w:tc>
      </w:tr>
      <w:tr w:rsidR="003E0B73" w14:paraId="46D9C2BC" w14:textId="77777777" w:rsidTr="00754B7D">
        <w:trPr>
          <w:trHeight w:val="491"/>
        </w:trPr>
        <w:tc>
          <w:tcPr>
            <w:tcW w:w="10347" w:type="dxa"/>
            <w:gridSpan w:val="5"/>
            <w:tcBorders>
              <w:top w:val="nil"/>
              <w:left w:val="nil"/>
              <w:bottom w:val="nil"/>
              <w:right w:val="nil"/>
            </w:tcBorders>
          </w:tcPr>
          <w:p w14:paraId="1ECD58F0" w14:textId="77777777" w:rsidR="003E0B73" w:rsidRPr="00371C97" w:rsidRDefault="00371C97" w:rsidP="004E63CA">
            <w:pPr>
              <w:widowControl w:val="0"/>
              <w:shd w:val="clear" w:color="auto" w:fill="FFFFFF"/>
              <w:autoSpaceDE w:val="0"/>
              <w:autoSpaceDN w:val="0"/>
              <w:adjustRightInd w:val="0"/>
              <w:ind w:firstLine="567"/>
              <w:jc w:val="both"/>
              <w:rPr>
                <w:rFonts w:ascii="Arial" w:eastAsiaTheme="minorEastAsia" w:hAnsi="Arial" w:cs="Arial"/>
                <w:color w:val="1E1D1E"/>
                <w:sz w:val="24"/>
                <w:szCs w:val="24"/>
              </w:rPr>
            </w:pPr>
            <w:r w:rsidRPr="00371C97">
              <w:rPr>
                <w:rFonts w:ascii="Arial" w:eastAsiaTheme="minorEastAsia" w:hAnsi="Arial" w:cs="Arial"/>
                <w:sz w:val="24"/>
                <w:szCs w:val="24"/>
              </w:rPr>
              <w:t>В соответствии с частями 2, 3 статьи 41 Федерального закона от 6 октября</w:t>
            </w:r>
            <w:r>
              <w:rPr>
                <w:rFonts w:ascii="Arial" w:eastAsiaTheme="minorEastAsia" w:hAnsi="Arial" w:cs="Arial"/>
                <w:sz w:val="24"/>
                <w:szCs w:val="24"/>
              </w:rPr>
              <w:t xml:space="preserve"> </w:t>
            </w:r>
            <w:r w:rsidRPr="00371C97">
              <w:rPr>
                <w:rFonts w:ascii="Arial" w:eastAsiaTheme="minorEastAsia" w:hAnsi="Arial" w:cs="Arial"/>
                <w:sz w:val="24"/>
                <w:szCs w:val="24"/>
              </w:rPr>
              <w:t>2003 года № 131-ФЗ «Об общих принципах организации местного самоуправления</w:t>
            </w:r>
            <w:r>
              <w:rPr>
                <w:rFonts w:ascii="Arial" w:eastAsiaTheme="minorEastAsia" w:hAnsi="Arial" w:cs="Arial"/>
                <w:sz w:val="24"/>
                <w:szCs w:val="24"/>
              </w:rPr>
              <w:t xml:space="preserve"> </w:t>
            </w:r>
            <w:r w:rsidRPr="00371C97">
              <w:rPr>
                <w:rFonts w:ascii="Arial" w:eastAsiaTheme="minorEastAsia" w:hAnsi="Arial" w:cs="Arial"/>
                <w:sz w:val="24"/>
                <w:szCs w:val="24"/>
              </w:rPr>
              <w:t xml:space="preserve">в Российской Федерации», </w:t>
            </w:r>
            <w:r w:rsidR="004E63CA" w:rsidRPr="004E63CA">
              <w:rPr>
                <w:rFonts w:ascii="Arial" w:eastAsiaTheme="minorEastAsia" w:hAnsi="Arial" w:cs="Arial"/>
                <w:sz w:val="24"/>
                <w:szCs w:val="24"/>
              </w:rPr>
              <w:t xml:space="preserve">решением Думы </w:t>
            </w:r>
            <w:r w:rsidR="004E63CA" w:rsidRPr="003E0B73">
              <w:rPr>
                <w:rFonts w:ascii="Arial" w:eastAsiaTheme="minorEastAsia" w:hAnsi="Arial" w:cs="Arial"/>
                <w:color w:val="1E1D1E"/>
                <w:sz w:val="24"/>
                <w:szCs w:val="24"/>
              </w:rPr>
              <w:t xml:space="preserve">Щучанского </w:t>
            </w:r>
            <w:r w:rsidR="004E63CA" w:rsidRPr="004E63CA">
              <w:rPr>
                <w:rFonts w:ascii="Arial" w:eastAsiaTheme="minorEastAsia" w:hAnsi="Arial" w:cs="Arial"/>
                <w:sz w:val="24"/>
                <w:szCs w:val="24"/>
              </w:rPr>
              <w:t>муниципального округа</w:t>
            </w:r>
            <w:r w:rsidR="004E63CA">
              <w:rPr>
                <w:rFonts w:ascii="Arial" w:eastAsiaTheme="minorEastAsia" w:hAnsi="Arial" w:cs="Arial"/>
                <w:sz w:val="24"/>
                <w:szCs w:val="24"/>
              </w:rPr>
              <w:t xml:space="preserve"> </w:t>
            </w:r>
            <w:r w:rsidR="004E63CA">
              <w:rPr>
                <w:rFonts w:ascii="Arial" w:eastAsiaTheme="minorEastAsia" w:hAnsi="Arial" w:cs="Arial"/>
                <w:color w:val="1E1D1E"/>
                <w:sz w:val="24"/>
                <w:szCs w:val="24"/>
              </w:rPr>
              <w:t xml:space="preserve">Курганской </w:t>
            </w:r>
            <w:r w:rsidR="004E63CA" w:rsidRPr="00371C97">
              <w:rPr>
                <w:rFonts w:ascii="Arial" w:eastAsiaTheme="minorEastAsia" w:hAnsi="Arial" w:cs="Arial"/>
                <w:color w:val="1E1D1E"/>
                <w:sz w:val="24"/>
                <w:szCs w:val="24"/>
              </w:rPr>
              <w:t>области</w:t>
            </w:r>
            <w:r w:rsidR="004E63CA" w:rsidRPr="004E63CA">
              <w:rPr>
                <w:rFonts w:ascii="Arial" w:eastAsiaTheme="minorEastAsia" w:hAnsi="Arial" w:cs="Arial"/>
                <w:sz w:val="24"/>
                <w:szCs w:val="24"/>
              </w:rPr>
              <w:t xml:space="preserve"> от </w:t>
            </w:r>
            <w:r w:rsidR="004E63CA">
              <w:rPr>
                <w:rFonts w:ascii="Arial" w:eastAsiaTheme="minorEastAsia" w:hAnsi="Arial" w:cs="Arial"/>
                <w:sz w:val="24"/>
                <w:szCs w:val="24"/>
              </w:rPr>
              <w:t>1</w:t>
            </w:r>
            <w:r w:rsidR="004E63CA" w:rsidRPr="004E63CA">
              <w:rPr>
                <w:rFonts w:ascii="Arial" w:eastAsiaTheme="minorEastAsia" w:hAnsi="Arial" w:cs="Arial"/>
                <w:sz w:val="24"/>
                <w:szCs w:val="24"/>
              </w:rPr>
              <w:t xml:space="preserve">6 </w:t>
            </w:r>
            <w:r w:rsidR="004E63CA">
              <w:rPr>
                <w:rFonts w:ascii="Arial" w:eastAsiaTheme="minorEastAsia" w:hAnsi="Arial" w:cs="Arial"/>
                <w:sz w:val="24"/>
                <w:szCs w:val="24"/>
              </w:rPr>
              <w:t>августа</w:t>
            </w:r>
            <w:r w:rsidR="004E63CA" w:rsidRPr="004E63CA">
              <w:rPr>
                <w:rFonts w:ascii="Arial" w:eastAsiaTheme="minorEastAsia" w:hAnsi="Arial" w:cs="Arial"/>
                <w:sz w:val="24"/>
                <w:szCs w:val="24"/>
              </w:rPr>
              <w:t xml:space="preserve"> 2022 года № </w:t>
            </w:r>
            <w:r w:rsidR="004E63CA">
              <w:rPr>
                <w:rFonts w:ascii="Arial" w:eastAsiaTheme="minorEastAsia" w:hAnsi="Arial" w:cs="Arial"/>
                <w:sz w:val="24"/>
                <w:szCs w:val="24"/>
              </w:rPr>
              <w:t>71</w:t>
            </w:r>
            <w:r w:rsidR="004E63CA" w:rsidRPr="004E63CA">
              <w:rPr>
                <w:rFonts w:ascii="Arial" w:eastAsiaTheme="minorEastAsia" w:hAnsi="Arial" w:cs="Arial"/>
                <w:sz w:val="24"/>
                <w:szCs w:val="24"/>
              </w:rPr>
              <w:t xml:space="preserve"> «Об утверждении структуры Администрации </w:t>
            </w:r>
            <w:r w:rsidR="004E63CA" w:rsidRPr="003E0B73">
              <w:rPr>
                <w:rFonts w:ascii="Arial" w:eastAsiaTheme="minorEastAsia" w:hAnsi="Arial" w:cs="Arial"/>
                <w:color w:val="1E1D1E"/>
                <w:sz w:val="24"/>
                <w:szCs w:val="24"/>
              </w:rPr>
              <w:t xml:space="preserve">Щучанского </w:t>
            </w:r>
            <w:r w:rsidR="004E63CA" w:rsidRPr="004E63CA">
              <w:rPr>
                <w:rFonts w:ascii="Arial" w:eastAsiaTheme="minorEastAsia" w:hAnsi="Arial" w:cs="Arial"/>
                <w:sz w:val="24"/>
                <w:szCs w:val="24"/>
              </w:rPr>
              <w:t xml:space="preserve">муниципального округа Курганской области», </w:t>
            </w:r>
            <w:r w:rsidRPr="00371C97">
              <w:rPr>
                <w:rFonts w:ascii="Arial" w:eastAsiaTheme="minorEastAsia" w:hAnsi="Arial" w:cs="Arial"/>
                <w:sz w:val="24"/>
                <w:szCs w:val="24"/>
              </w:rPr>
              <w:t>Уставом</w:t>
            </w:r>
            <w:r>
              <w:rPr>
                <w:rFonts w:ascii="Arial" w:eastAsiaTheme="minorEastAsia" w:hAnsi="Arial" w:cs="Arial"/>
                <w:sz w:val="24"/>
                <w:szCs w:val="24"/>
              </w:rPr>
              <w:t xml:space="preserve"> </w:t>
            </w:r>
            <w:r w:rsidRPr="003E0B73">
              <w:rPr>
                <w:rFonts w:ascii="Arial" w:eastAsiaTheme="minorEastAsia" w:hAnsi="Arial" w:cs="Arial"/>
                <w:color w:val="1E1D1E"/>
                <w:sz w:val="24"/>
                <w:szCs w:val="24"/>
              </w:rPr>
              <w:t>Щучанского муниципального округа</w:t>
            </w:r>
            <w:r>
              <w:rPr>
                <w:rFonts w:ascii="Arial" w:eastAsiaTheme="minorEastAsia" w:hAnsi="Arial" w:cs="Arial"/>
                <w:color w:val="1E1D1E"/>
                <w:sz w:val="24"/>
                <w:szCs w:val="24"/>
              </w:rPr>
              <w:t xml:space="preserve"> Курганской </w:t>
            </w:r>
            <w:r w:rsidRPr="00371C97">
              <w:rPr>
                <w:rFonts w:ascii="Arial" w:eastAsiaTheme="minorEastAsia" w:hAnsi="Arial" w:cs="Arial"/>
                <w:color w:val="1E1D1E"/>
                <w:sz w:val="24"/>
                <w:szCs w:val="24"/>
              </w:rPr>
              <w:t>области</w:t>
            </w:r>
            <w:r w:rsidR="00E43B28">
              <w:rPr>
                <w:rFonts w:ascii="Arial" w:eastAsiaTheme="minorEastAsia" w:hAnsi="Arial" w:cs="Arial"/>
                <w:sz w:val="24"/>
                <w:szCs w:val="24"/>
                <w:shd w:val="clear" w:color="auto" w:fill="FFFFFF"/>
              </w:rPr>
              <w:t>,</w:t>
            </w:r>
            <w:r w:rsidR="00E43B28" w:rsidRPr="003E0B73">
              <w:rPr>
                <w:rFonts w:ascii="Arial" w:eastAsiaTheme="minorEastAsia" w:hAnsi="Arial" w:cs="Arial"/>
                <w:color w:val="1E1D1E"/>
                <w:sz w:val="24"/>
                <w:szCs w:val="24"/>
              </w:rPr>
              <w:t xml:space="preserve"> Дума Щучанского муниципального округа</w:t>
            </w:r>
            <w:r w:rsidR="004E63CA">
              <w:rPr>
                <w:rFonts w:ascii="Arial" w:eastAsiaTheme="minorEastAsia" w:hAnsi="Arial" w:cs="Arial"/>
                <w:color w:val="1E1D1E"/>
                <w:sz w:val="24"/>
                <w:szCs w:val="24"/>
              </w:rPr>
              <w:t xml:space="preserve"> Курганской</w:t>
            </w:r>
            <w:r w:rsidR="004E63CA" w:rsidRPr="00371C97">
              <w:rPr>
                <w:rFonts w:ascii="Arial" w:eastAsiaTheme="minorEastAsia" w:hAnsi="Arial" w:cs="Arial"/>
                <w:color w:val="1E1D1E"/>
                <w:sz w:val="24"/>
                <w:szCs w:val="24"/>
              </w:rPr>
              <w:t xml:space="preserve"> области</w:t>
            </w:r>
          </w:p>
        </w:tc>
      </w:tr>
      <w:tr w:rsidR="003E0B73" w14:paraId="305BCF8E" w14:textId="77777777" w:rsidTr="00754B7D">
        <w:trPr>
          <w:trHeight w:val="293"/>
        </w:trPr>
        <w:tc>
          <w:tcPr>
            <w:tcW w:w="10347" w:type="dxa"/>
            <w:gridSpan w:val="5"/>
            <w:tcBorders>
              <w:top w:val="nil"/>
              <w:left w:val="nil"/>
              <w:bottom w:val="nil"/>
              <w:right w:val="nil"/>
            </w:tcBorders>
          </w:tcPr>
          <w:p w14:paraId="2B106E14" w14:textId="77777777" w:rsidR="003E0B73" w:rsidRPr="003E0B73" w:rsidRDefault="00E43B28" w:rsidP="00E43B28">
            <w:pPr>
              <w:widowControl w:val="0"/>
              <w:shd w:val="clear" w:color="auto" w:fill="FFFFFF"/>
              <w:autoSpaceDE w:val="0"/>
              <w:autoSpaceDN w:val="0"/>
              <w:adjustRightInd w:val="0"/>
              <w:jc w:val="both"/>
              <w:rPr>
                <w:rFonts w:ascii="Arial" w:eastAsiaTheme="minorEastAsia" w:hAnsi="Arial" w:cs="Arial"/>
                <w:color w:val="1E1D1E"/>
                <w:sz w:val="24"/>
                <w:szCs w:val="24"/>
              </w:rPr>
            </w:pPr>
            <w:r w:rsidRPr="003E0B73">
              <w:rPr>
                <w:rFonts w:ascii="Arial" w:eastAsiaTheme="minorEastAsia" w:hAnsi="Arial" w:cs="Arial"/>
                <w:b/>
                <w:color w:val="1E1D1E"/>
                <w:sz w:val="24"/>
                <w:szCs w:val="24"/>
              </w:rPr>
              <w:t>РЕШИЛА:</w:t>
            </w:r>
          </w:p>
        </w:tc>
      </w:tr>
      <w:tr w:rsidR="003E0B73" w14:paraId="60321670" w14:textId="77777777" w:rsidTr="00754B7D">
        <w:trPr>
          <w:trHeight w:val="1984"/>
        </w:trPr>
        <w:tc>
          <w:tcPr>
            <w:tcW w:w="10347" w:type="dxa"/>
            <w:gridSpan w:val="5"/>
            <w:tcBorders>
              <w:top w:val="nil"/>
              <w:left w:val="nil"/>
              <w:bottom w:val="nil"/>
              <w:right w:val="nil"/>
            </w:tcBorders>
          </w:tcPr>
          <w:p w14:paraId="4D364FB4" w14:textId="77777777" w:rsidR="00100988" w:rsidRDefault="00E43B28" w:rsidP="00F523E4">
            <w:pPr>
              <w:pStyle w:val="af5"/>
              <w:spacing w:before="0" w:beforeAutospacing="0" w:after="0" w:afterAutospacing="0"/>
              <w:ind w:firstLine="601"/>
              <w:jc w:val="both"/>
              <w:rPr>
                <w:rFonts w:ascii="Arial" w:hAnsi="Arial" w:cs="Arial"/>
              </w:rPr>
            </w:pPr>
            <w:r>
              <w:rPr>
                <w:rFonts w:ascii="Arial" w:hAnsi="Arial" w:cs="Arial"/>
              </w:rPr>
              <w:t>1</w:t>
            </w:r>
            <w:r w:rsidR="003E0B73" w:rsidRPr="003E0B73">
              <w:rPr>
                <w:rFonts w:ascii="Arial" w:hAnsi="Arial" w:cs="Arial"/>
              </w:rPr>
              <w:t xml:space="preserve">. </w:t>
            </w:r>
            <w:r w:rsidR="00100988" w:rsidRPr="00100988">
              <w:rPr>
                <w:rFonts w:ascii="Arial" w:hAnsi="Arial" w:cs="Arial"/>
              </w:rPr>
              <w:t>Создать</w:t>
            </w:r>
            <w:r w:rsidR="00100988">
              <w:rPr>
                <w:rFonts w:ascii="Arial" w:hAnsi="Arial" w:cs="Arial"/>
              </w:rPr>
              <w:t xml:space="preserve"> </w:t>
            </w:r>
            <w:r w:rsidR="00100988" w:rsidRPr="00100988">
              <w:rPr>
                <w:rFonts w:ascii="Arial" w:hAnsi="Arial" w:cs="Arial"/>
              </w:rPr>
              <w:t>Финансово</w:t>
            </w:r>
            <w:r w:rsidR="00100988">
              <w:rPr>
                <w:rFonts w:ascii="Arial" w:hAnsi="Arial" w:cs="Arial"/>
              </w:rPr>
              <w:t>е</w:t>
            </w:r>
            <w:r w:rsidR="00100988" w:rsidRPr="00100988">
              <w:rPr>
                <w:rFonts w:ascii="Arial" w:hAnsi="Arial" w:cs="Arial"/>
              </w:rPr>
              <w:t xml:space="preserve"> управлени</w:t>
            </w:r>
            <w:r w:rsidR="00100988">
              <w:rPr>
                <w:rFonts w:ascii="Arial" w:hAnsi="Arial" w:cs="Arial"/>
              </w:rPr>
              <w:t>е</w:t>
            </w:r>
            <w:r w:rsidR="00100988" w:rsidRPr="00100988">
              <w:rPr>
                <w:rFonts w:ascii="Arial" w:hAnsi="Arial" w:cs="Arial"/>
              </w:rPr>
              <w:t xml:space="preserve"> Администрации Щучанского муниципального округа Курганской области</w:t>
            </w:r>
            <w:r w:rsidR="00100988">
              <w:rPr>
                <w:rFonts w:ascii="Arial" w:hAnsi="Arial" w:cs="Arial"/>
              </w:rPr>
              <w:t xml:space="preserve"> </w:t>
            </w:r>
            <w:r w:rsidR="00100988" w:rsidRPr="00100988">
              <w:rPr>
                <w:rFonts w:ascii="Arial" w:hAnsi="Arial" w:cs="Arial"/>
              </w:rPr>
              <w:t>с правами юридического лица</w:t>
            </w:r>
            <w:r w:rsidR="00100988">
              <w:rPr>
                <w:rFonts w:ascii="Arial" w:hAnsi="Arial" w:cs="Arial"/>
              </w:rPr>
              <w:t>.</w:t>
            </w:r>
          </w:p>
          <w:p w14:paraId="379C936B" w14:textId="77777777" w:rsidR="00E43B28" w:rsidRDefault="00100988" w:rsidP="00F523E4">
            <w:pPr>
              <w:pStyle w:val="af5"/>
              <w:spacing w:before="0" w:beforeAutospacing="0" w:after="0" w:afterAutospacing="0"/>
              <w:ind w:firstLine="601"/>
              <w:jc w:val="both"/>
              <w:rPr>
                <w:rFonts w:ascii="Arial" w:hAnsi="Arial" w:cs="Arial"/>
              </w:rPr>
            </w:pPr>
            <w:r>
              <w:rPr>
                <w:rFonts w:ascii="Arial" w:hAnsi="Arial" w:cs="Arial"/>
              </w:rPr>
              <w:t xml:space="preserve">2. </w:t>
            </w:r>
            <w:r w:rsidR="00AE23FF">
              <w:rPr>
                <w:rFonts w:ascii="Arial" w:hAnsi="Arial" w:cs="Arial"/>
              </w:rPr>
              <w:t xml:space="preserve">Утвердить Положение </w:t>
            </w:r>
            <w:r w:rsidR="00AE23FF" w:rsidRPr="00AE23FF">
              <w:rPr>
                <w:rStyle w:val="af6"/>
                <w:rFonts w:ascii="Arial" w:hAnsi="Arial" w:cs="Arial"/>
                <w:b w:val="0"/>
                <w:bCs/>
                <w:color w:val="1E1D1E"/>
              </w:rPr>
              <w:t xml:space="preserve">о </w:t>
            </w:r>
            <w:r w:rsidR="00F523E4" w:rsidRPr="00F523E4">
              <w:rPr>
                <w:rStyle w:val="af6"/>
                <w:rFonts w:ascii="Arial" w:hAnsi="Arial" w:cs="Arial"/>
                <w:b w:val="0"/>
                <w:bCs/>
                <w:color w:val="1E1D1E"/>
              </w:rPr>
              <w:t>Финансовом управлении Администрации Щучанского муниципального округа Курганской области</w:t>
            </w:r>
            <w:r>
              <w:rPr>
                <w:rStyle w:val="af6"/>
                <w:rFonts w:ascii="Arial" w:hAnsi="Arial" w:cs="Arial"/>
                <w:b w:val="0"/>
                <w:bCs/>
                <w:color w:val="1E1D1E"/>
              </w:rPr>
              <w:t xml:space="preserve"> </w:t>
            </w:r>
            <w:r w:rsidRPr="00100988">
              <w:rPr>
                <w:rStyle w:val="af6"/>
                <w:rFonts w:ascii="Arial" w:hAnsi="Arial" w:cs="Arial"/>
                <w:b w:val="0"/>
                <w:bCs/>
                <w:color w:val="1E1D1E"/>
              </w:rPr>
              <w:t>согласно приложению к настоящему решению</w:t>
            </w:r>
            <w:r w:rsidR="00AE23FF">
              <w:rPr>
                <w:rStyle w:val="af6"/>
                <w:rFonts w:ascii="Arial" w:hAnsi="Arial" w:cs="Arial"/>
                <w:b w:val="0"/>
                <w:bCs/>
                <w:color w:val="1E1D1E"/>
              </w:rPr>
              <w:t>.</w:t>
            </w:r>
          </w:p>
          <w:p w14:paraId="0CD04059" w14:textId="77777777" w:rsidR="003E0B73" w:rsidRPr="003E0B73" w:rsidRDefault="00100988" w:rsidP="00F523E4">
            <w:pPr>
              <w:widowControl w:val="0"/>
              <w:shd w:val="clear" w:color="auto" w:fill="FFFFFF"/>
              <w:autoSpaceDE w:val="0"/>
              <w:autoSpaceDN w:val="0"/>
              <w:adjustRightInd w:val="0"/>
              <w:ind w:left="34" w:firstLine="567"/>
              <w:jc w:val="both"/>
              <w:rPr>
                <w:rFonts w:ascii="Arial" w:eastAsiaTheme="minorEastAsia" w:hAnsi="Arial" w:cs="Arial"/>
                <w:sz w:val="24"/>
                <w:szCs w:val="24"/>
                <w:highlight w:val="yellow"/>
              </w:rPr>
            </w:pPr>
            <w:r>
              <w:rPr>
                <w:rFonts w:ascii="Arial" w:eastAsiaTheme="minorEastAsia" w:hAnsi="Arial" w:cs="Arial"/>
                <w:sz w:val="24"/>
                <w:szCs w:val="24"/>
              </w:rPr>
              <w:t>3</w:t>
            </w:r>
            <w:r w:rsidR="00AE23FF">
              <w:rPr>
                <w:rFonts w:ascii="Arial" w:eastAsiaTheme="minorEastAsia" w:hAnsi="Arial" w:cs="Arial"/>
                <w:sz w:val="24"/>
                <w:szCs w:val="24"/>
              </w:rPr>
              <w:t xml:space="preserve">. </w:t>
            </w:r>
            <w:r w:rsidR="003E0B73" w:rsidRPr="003E0B73">
              <w:rPr>
                <w:rFonts w:ascii="Arial" w:eastAsiaTheme="minorEastAsia" w:hAnsi="Arial" w:cs="Arial"/>
                <w:sz w:val="24"/>
                <w:szCs w:val="24"/>
              </w:rPr>
              <w:t>Опубликовать (обнародовать) настоящее решение на официальном сайте Администрации Щучанского муниципального округа в информационно-коммуникационной сети Интернет.</w:t>
            </w:r>
          </w:p>
          <w:p w14:paraId="2C414CF5" w14:textId="77777777" w:rsidR="003E0B73" w:rsidRPr="003E0B73" w:rsidRDefault="00100988" w:rsidP="00F523E4">
            <w:pPr>
              <w:widowControl w:val="0"/>
              <w:shd w:val="clear" w:color="auto" w:fill="FFFFFF"/>
              <w:autoSpaceDE w:val="0"/>
              <w:autoSpaceDN w:val="0"/>
              <w:adjustRightInd w:val="0"/>
              <w:ind w:firstLine="601"/>
              <w:jc w:val="both"/>
              <w:rPr>
                <w:rFonts w:ascii="Arial" w:eastAsiaTheme="minorEastAsia" w:hAnsi="Arial" w:cs="Arial"/>
                <w:color w:val="1E1D1E"/>
                <w:sz w:val="24"/>
                <w:szCs w:val="24"/>
              </w:rPr>
            </w:pPr>
            <w:r>
              <w:rPr>
                <w:rFonts w:ascii="Arial" w:eastAsiaTheme="minorEastAsia" w:hAnsi="Arial" w:cs="Arial"/>
                <w:sz w:val="24"/>
                <w:szCs w:val="24"/>
              </w:rPr>
              <w:t>4</w:t>
            </w:r>
            <w:r w:rsidR="00AE23FF">
              <w:rPr>
                <w:rFonts w:ascii="Arial" w:eastAsiaTheme="minorEastAsia" w:hAnsi="Arial" w:cs="Arial"/>
                <w:sz w:val="24"/>
                <w:szCs w:val="24"/>
              </w:rPr>
              <w:t>.</w:t>
            </w:r>
            <w:r w:rsidR="003E0B73" w:rsidRPr="003E0B73">
              <w:rPr>
                <w:rFonts w:ascii="Arial" w:eastAsiaTheme="minorEastAsia" w:hAnsi="Arial" w:cs="Arial"/>
                <w:sz w:val="24"/>
                <w:szCs w:val="24"/>
              </w:rPr>
              <w:t xml:space="preserve"> Настоящее решение вступает в силу после его официального опубликования (обнародования).</w:t>
            </w:r>
            <w:r w:rsidR="003E0B73" w:rsidRPr="003E0B73">
              <w:rPr>
                <w:rFonts w:ascii="Arial" w:eastAsiaTheme="minorEastAsia" w:hAnsi="Arial" w:cs="Arial"/>
                <w:color w:val="1E1D1E"/>
                <w:sz w:val="24"/>
                <w:szCs w:val="24"/>
              </w:rPr>
              <w:t> </w:t>
            </w:r>
          </w:p>
        </w:tc>
      </w:tr>
      <w:tr w:rsidR="003E0B73" w14:paraId="26172F58" w14:textId="77777777" w:rsidTr="00754B7D">
        <w:trPr>
          <w:trHeight w:val="226"/>
        </w:trPr>
        <w:tc>
          <w:tcPr>
            <w:tcW w:w="10347" w:type="dxa"/>
            <w:gridSpan w:val="5"/>
            <w:tcBorders>
              <w:top w:val="nil"/>
              <w:left w:val="nil"/>
              <w:bottom w:val="nil"/>
              <w:right w:val="nil"/>
            </w:tcBorders>
          </w:tcPr>
          <w:p w14:paraId="7C93B2CE" w14:textId="77777777" w:rsidR="003E0B73" w:rsidRDefault="003E0B73" w:rsidP="003E0B73">
            <w:pPr>
              <w:widowControl w:val="0"/>
              <w:shd w:val="clear" w:color="auto" w:fill="FFFFFF"/>
              <w:autoSpaceDE w:val="0"/>
              <w:autoSpaceDN w:val="0"/>
              <w:adjustRightInd w:val="0"/>
              <w:spacing w:line="276" w:lineRule="auto"/>
              <w:ind w:firstLine="720"/>
              <w:jc w:val="both"/>
              <w:rPr>
                <w:rFonts w:ascii="Arial" w:eastAsiaTheme="minorEastAsia" w:hAnsi="Arial" w:cs="Arial"/>
                <w:color w:val="1E1D1E"/>
                <w:sz w:val="24"/>
                <w:szCs w:val="24"/>
              </w:rPr>
            </w:pPr>
          </w:p>
          <w:p w14:paraId="493F8D29" w14:textId="77777777" w:rsidR="004E63CA" w:rsidRPr="003E0B73" w:rsidRDefault="004E63CA" w:rsidP="003E0B73">
            <w:pPr>
              <w:widowControl w:val="0"/>
              <w:shd w:val="clear" w:color="auto" w:fill="FFFFFF"/>
              <w:autoSpaceDE w:val="0"/>
              <w:autoSpaceDN w:val="0"/>
              <w:adjustRightInd w:val="0"/>
              <w:spacing w:line="276" w:lineRule="auto"/>
              <w:ind w:firstLine="720"/>
              <w:jc w:val="both"/>
              <w:rPr>
                <w:rFonts w:ascii="Arial" w:eastAsiaTheme="minorEastAsia" w:hAnsi="Arial" w:cs="Arial"/>
                <w:color w:val="1E1D1E"/>
                <w:sz w:val="24"/>
                <w:szCs w:val="24"/>
              </w:rPr>
            </w:pPr>
          </w:p>
        </w:tc>
      </w:tr>
      <w:tr w:rsidR="003E0B73" w14:paraId="472F1C71" w14:textId="77777777" w:rsidTr="001E38D5">
        <w:trPr>
          <w:trHeight w:val="491"/>
        </w:trPr>
        <w:tc>
          <w:tcPr>
            <w:tcW w:w="7512" w:type="dxa"/>
            <w:gridSpan w:val="3"/>
            <w:tcBorders>
              <w:top w:val="nil"/>
              <w:left w:val="nil"/>
              <w:bottom w:val="nil"/>
              <w:right w:val="nil"/>
            </w:tcBorders>
          </w:tcPr>
          <w:p w14:paraId="62800774" w14:textId="77777777" w:rsidR="003E0B73" w:rsidRPr="003E0B73" w:rsidRDefault="003E0B73" w:rsidP="00F523E4">
            <w:pPr>
              <w:widowControl w:val="0"/>
              <w:shd w:val="clear" w:color="auto" w:fill="FFFFFF"/>
              <w:autoSpaceDE w:val="0"/>
              <w:autoSpaceDN w:val="0"/>
              <w:adjustRightInd w:val="0"/>
              <w:ind w:firstLine="27"/>
              <w:jc w:val="both"/>
              <w:rPr>
                <w:rFonts w:ascii="Arial" w:eastAsiaTheme="minorEastAsia" w:hAnsi="Arial" w:cs="Arial"/>
                <w:color w:val="1E1D1E"/>
                <w:sz w:val="24"/>
                <w:szCs w:val="24"/>
              </w:rPr>
            </w:pPr>
            <w:r w:rsidRPr="003E0B73">
              <w:rPr>
                <w:rFonts w:ascii="Arial" w:eastAsiaTheme="minorEastAsia" w:hAnsi="Arial" w:cs="Arial"/>
                <w:color w:val="1E1D1E"/>
                <w:sz w:val="24"/>
                <w:szCs w:val="24"/>
              </w:rPr>
              <w:t xml:space="preserve">Председатель Думы Щучанского </w:t>
            </w:r>
          </w:p>
          <w:p w14:paraId="64AAC7BA" w14:textId="77777777" w:rsidR="003E0B73" w:rsidRPr="003E0B73" w:rsidRDefault="003E0B73" w:rsidP="00F523E4">
            <w:pPr>
              <w:widowControl w:val="0"/>
              <w:shd w:val="clear" w:color="auto" w:fill="FFFFFF"/>
              <w:autoSpaceDE w:val="0"/>
              <w:autoSpaceDN w:val="0"/>
              <w:adjustRightInd w:val="0"/>
              <w:ind w:firstLine="27"/>
              <w:jc w:val="both"/>
              <w:rPr>
                <w:rFonts w:ascii="Arial" w:eastAsiaTheme="minorEastAsia" w:hAnsi="Arial" w:cs="Arial"/>
                <w:color w:val="1E1D1E"/>
                <w:sz w:val="24"/>
                <w:szCs w:val="24"/>
              </w:rPr>
            </w:pPr>
            <w:r w:rsidRPr="003E0B73">
              <w:rPr>
                <w:rFonts w:ascii="Arial" w:eastAsiaTheme="minorEastAsia" w:hAnsi="Arial" w:cs="Arial"/>
                <w:color w:val="1E1D1E"/>
                <w:sz w:val="24"/>
                <w:szCs w:val="24"/>
              </w:rPr>
              <w:t>муниципального округа Курганской области             </w:t>
            </w:r>
          </w:p>
        </w:tc>
        <w:tc>
          <w:tcPr>
            <w:tcW w:w="2835" w:type="dxa"/>
            <w:gridSpan w:val="2"/>
            <w:tcBorders>
              <w:top w:val="nil"/>
              <w:left w:val="nil"/>
              <w:bottom w:val="nil"/>
              <w:right w:val="nil"/>
            </w:tcBorders>
          </w:tcPr>
          <w:p w14:paraId="06BD1B91" w14:textId="77777777" w:rsidR="003E0B73" w:rsidRPr="003E0B73" w:rsidRDefault="003E0B73" w:rsidP="003E0B73">
            <w:pPr>
              <w:pStyle w:val="3"/>
              <w:widowControl w:val="0"/>
              <w:shd w:val="clear" w:color="auto" w:fill="auto"/>
              <w:spacing w:after="0" w:line="276" w:lineRule="auto"/>
              <w:rPr>
                <w:rFonts w:cs="Arial"/>
                <w:color w:val="000000"/>
                <w:sz w:val="24"/>
                <w:szCs w:val="24"/>
              </w:rPr>
            </w:pPr>
            <w:r w:rsidRPr="003E0B73">
              <w:rPr>
                <w:rFonts w:cs="Arial"/>
                <w:color w:val="000000"/>
                <w:sz w:val="24"/>
                <w:szCs w:val="24"/>
              </w:rPr>
              <w:t xml:space="preserve">                  </w:t>
            </w:r>
          </w:p>
          <w:p w14:paraId="1FD739DB" w14:textId="77777777" w:rsidR="003E0B73" w:rsidRDefault="00AE23FF" w:rsidP="003E0B73">
            <w:pPr>
              <w:pStyle w:val="3"/>
              <w:widowControl w:val="0"/>
              <w:shd w:val="clear" w:color="auto" w:fill="auto"/>
              <w:spacing w:after="0" w:line="276" w:lineRule="auto"/>
              <w:rPr>
                <w:rFonts w:cs="Arial"/>
                <w:color w:val="000000"/>
                <w:sz w:val="24"/>
                <w:szCs w:val="24"/>
              </w:rPr>
            </w:pPr>
            <w:r>
              <w:rPr>
                <w:rFonts w:cs="Arial"/>
                <w:color w:val="000000"/>
                <w:sz w:val="24"/>
                <w:szCs w:val="24"/>
              </w:rPr>
              <w:t xml:space="preserve">     </w:t>
            </w:r>
            <w:r w:rsidR="003E0B73" w:rsidRPr="003E0B73">
              <w:rPr>
                <w:rFonts w:cs="Arial"/>
                <w:color w:val="000000"/>
                <w:sz w:val="24"/>
                <w:szCs w:val="24"/>
              </w:rPr>
              <w:t xml:space="preserve">     Д.М. Ахатова</w:t>
            </w:r>
          </w:p>
          <w:p w14:paraId="1ED35888" w14:textId="77777777" w:rsidR="00F523E4" w:rsidRDefault="00F523E4" w:rsidP="003E0B73">
            <w:pPr>
              <w:pStyle w:val="3"/>
              <w:widowControl w:val="0"/>
              <w:shd w:val="clear" w:color="auto" w:fill="auto"/>
              <w:spacing w:after="0" w:line="276" w:lineRule="auto"/>
              <w:rPr>
                <w:rFonts w:cs="Arial"/>
                <w:color w:val="000000"/>
                <w:sz w:val="24"/>
                <w:szCs w:val="24"/>
              </w:rPr>
            </w:pPr>
          </w:p>
          <w:p w14:paraId="2CF8284F" w14:textId="77777777" w:rsidR="00F523E4" w:rsidRPr="003E0B73" w:rsidRDefault="00F523E4" w:rsidP="003E0B73">
            <w:pPr>
              <w:pStyle w:val="3"/>
              <w:widowControl w:val="0"/>
              <w:shd w:val="clear" w:color="auto" w:fill="auto"/>
              <w:spacing w:after="0" w:line="276" w:lineRule="auto"/>
              <w:rPr>
                <w:rFonts w:cs="Arial"/>
                <w:color w:val="000000"/>
                <w:sz w:val="24"/>
                <w:szCs w:val="24"/>
              </w:rPr>
            </w:pPr>
          </w:p>
        </w:tc>
      </w:tr>
      <w:tr w:rsidR="00AE23FF" w14:paraId="4E4B41CE" w14:textId="77777777" w:rsidTr="001E38D5">
        <w:trPr>
          <w:trHeight w:val="247"/>
        </w:trPr>
        <w:tc>
          <w:tcPr>
            <w:tcW w:w="7512" w:type="dxa"/>
            <w:gridSpan w:val="3"/>
            <w:tcBorders>
              <w:top w:val="nil"/>
              <w:left w:val="nil"/>
              <w:bottom w:val="nil"/>
              <w:right w:val="nil"/>
            </w:tcBorders>
          </w:tcPr>
          <w:p w14:paraId="7562E84D" w14:textId="77777777" w:rsidR="004E63CA" w:rsidRDefault="00AE23FF" w:rsidP="00F523E4">
            <w:pPr>
              <w:widowControl w:val="0"/>
              <w:shd w:val="clear" w:color="auto" w:fill="FFFFFF"/>
              <w:autoSpaceDE w:val="0"/>
              <w:autoSpaceDN w:val="0"/>
              <w:adjustRightInd w:val="0"/>
              <w:jc w:val="both"/>
              <w:rPr>
                <w:rFonts w:ascii="Arial" w:eastAsiaTheme="minorEastAsia" w:hAnsi="Arial" w:cs="Arial"/>
                <w:color w:val="1E1D1E"/>
                <w:sz w:val="24"/>
                <w:szCs w:val="24"/>
              </w:rPr>
            </w:pPr>
            <w:r w:rsidRPr="003E0B73">
              <w:rPr>
                <w:rFonts w:ascii="Arial" w:eastAsiaTheme="minorEastAsia" w:hAnsi="Arial" w:cs="Arial"/>
                <w:color w:val="1E1D1E"/>
                <w:sz w:val="24"/>
                <w:szCs w:val="24"/>
              </w:rPr>
              <w:t>Глава Щучанского муниципального округа</w:t>
            </w:r>
            <w:r w:rsidR="004E63CA">
              <w:rPr>
                <w:rFonts w:ascii="Arial" w:eastAsiaTheme="minorEastAsia" w:hAnsi="Arial" w:cs="Arial"/>
                <w:color w:val="1E1D1E"/>
                <w:sz w:val="24"/>
                <w:szCs w:val="24"/>
              </w:rPr>
              <w:t xml:space="preserve"> </w:t>
            </w:r>
          </w:p>
          <w:p w14:paraId="6E76B639" w14:textId="77777777" w:rsidR="00AE23FF" w:rsidRPr="003E0B73" w:rsidRDefault="004E63CA" w:rsidP="00F523E4">
            <w:pPr>
              <w:widowControl w:val="0"/>
              <w:shd w:val="clear" w:color="auto" w:fill="FFFFFF"/>
              <w:autoSpaceDE w:val="0"/>
              <w:autoSpaceDN w:val="0"/>
              <w:adjustRightInd w:val="0"/>
              <w:jc w:val="both"/>
              <w:rPr>
                <w:rFonts w:ascii="Arial" w:eastAsiaTheme="minorEastAsia" w:hAnsi="Arial" w:cs="Arial"/>
                <w:color w:val="1E1D1E"/>
                <w:sz w:val="24"/>
                <w:szCs w:val="24"/>
              </w:rPr>
            </w:pPr>
            <w:r>
              <w:rPr>
                <w:rFonts w:ascii="Arial" w:eastAsiaTheme="minorEastAsia" w:hAnsi="Arial" w:cs="Arial"/>
                <w:color w:val="1E1D1E"/>
                <w:sz w:val="24"/>
                <w:szCs w:val="24"/>
              </w:rPr>
              <w:t>Курганской</w:t>
            </w:r>
            <w:r w:rsidRPr="00371C97">
              <w:rPr>
                <w:rFonts w:ascii="Arial" w:eastAsiaTheme="minorEastAsia" w:hAnsi="Arial" w:cs="Arial"/>
                <w:color w:val="1E1D1E"/>
                <w:sz w:val="24"/>
                <w:szCs w:val="24"/>
              </w:rPr>
              <w:t xml:space="preserve"> области</w:t>
            </w:r>
            <w:r>
              <w:rPr>
                <w:rFonts w:ascii="Arial" w:eastAsiaTheme="minorEastAsia" w:hAnsi="Arial" w:cs="Arial"/>
                <w:color w:val="1E1D1E"/>
                <w:sz w:val="24"/>
                <w:szCs w:val="24"/>
              </w:rPr>
              <w:t xml:space="preserve"> </w:t>
            </w:r>
          </w:p>
        </w:tc>
        <w:tc>
          <w:tcPr>
            <w:tcW w:w="2835" w:type="dxa"/>
            <w:gridSpan w:val="2"/>
            <w:tcBorders>
              <w:top w:val="nil"/>
              <w:left w:val="nil"/>
              <w:bottom w:val="nil"/>
              <w:right w:val="nil"/>
            </w:tcBorders>
          </w:tcPr>
          <w:p w14:paraId="5B39AA68" w14:textId="77777777" w:rsidR="00AE23FF" w:rsidRPr="003E0B73" w:rsidRDefault="00AE23FF" w:rsidP="003E5F7D">
            <w:pPr>
              <w:pStyle w:val="3"/>
              <w:widowControl w:val="0"/>
              <w:shd w:val="clear" w:color="auto" w:fill="auto"/>
              <w:spacing w:after="0" w:line="276" w:lineRule="auto"/>
              <w:jc w:val="right"/>
              <w:rPr>
                <w:rFonts w:cs="Arial"/>
                <w:color w:val="000000"/>
                <w:sz w:val="24"/>
                <w:szCs w:val="24"/>
              </w:rPr>
            </w:pPr>
            <w:r w:rsidRPr="003E0B73">
              <w:rPr>
                <w:rFonts w:cs="Arial"/>
                <w:color w:val="000000"/>
                <w:sz w:val="24"/>
                <w:szCs w:val="24"/>
              </w:rPr>
              <w:t>Г.А. Подкорытов</w:t>
            </w:r>
          </w:p>
        </w:tc>
      </w:tr>
    </w:tbl>
    <w:p w14:paraId="38285680" w14:textId="77777777" w:rsidR="003E0B73" w:rsidRDefault="003E0B73" w:rsidP="00754B7D">
      <w:pPr>
        <w:pStyle w:val="1"/>
        <w:jc w:val="both"/>
      </w:pPr>
    </w:p>
    <w:p w14:paraId="7E8B3E18" w14:textId="77777777" w:rsidR="006A42DA" w:rsidRPr="006A42DA" w:rsidRDefault="006A42DA" w:rsidP="006A42DA">
      <w:pPr>
        <w:widowControl w:val="0"/>
        <w:autoSpaceDE w:val="0"/>
        <w:autoSpaceDN w:val="0"/>
        <w:adjustRightInd w:val="0"/>
        <w:ind w:left="4536" w:firstLine="720"/>
        <w:jc w:val="both"/>
        <w:rPr>
          <w:rFonts w:ascii="Arial" w:hAnsi="Arial" w:cs="Arial"/>
          <w:sz w:val="24"/>
          <w:szCs w:val="24"/>
        </w:rPr>
      </w:pPr>
      <w:r w:rsidRPr="006A42DA">
        <w:rPr>
          <w:rFonts w:ascii="Arial" w:hAnsi="Arial" w:cs="Arial"/>
          <w:sz w:val="24"/>
          <w:szCs w:val="24"/>
        </w:rPr>
        <w:lastRenderedPageBreak/>
        <w:t xml:space="preserve">Приложение к решению Думы Щучанского муниципального округа от « </w:t>
      </w:r>
      <w:r w:rsidRPr="006A42DA">
        <w:rPr>
          <w:rFonts w:ascii="Arial" w:hAnsi="Arial" w:cs="Arial"/>
          <w:sz w:val="24"/>
          <w:szCs w:val="24"/>
          <w:u w:val="single"/>
        </w:rPr>
        <w:t>21</w:t>
      </w:r>
      <w:r w:rsidRPr="006A42DA">
        <w:rPr>
          <w:rFonts w:ascii="Arial" w:hAnsi="Arial" w:cs="Arial"/>
          <w:sz w:val="24"/>
          <w:szCs w:val="24"/>
        </w:rPr>
        <w:t xml:space="preserve"> » </w:t>
      </w:r>
      <w:r w:rsidRPr="006A42DA">
        <w:rPr>
          <w:rFonts w:ascii="Arial" w:hAnsi="Arial" w:cs="Arial"/>
          <w:sz w:val="24"/>
          <w:szCs w:val="24"/>
          <w:u w:val="single"/>
        </w:rPr>
        <w:t xml:space="preserve">сентября </w:t>
      </w:r>
      <w:r w:rsidRPr="006A42DA">
        <w:rPr>
          <w:rFonts w:ascii="Arial" w:hAnsi="Arial" w:cs="Arial"/>
          <w:sz w:val="24"/>
          <w:szCs w:val="24"/>
        </w:rPr>
        <w:t xml:space="preserve">2022 </w:t>
      </w:r>
    </w:p>
    <w:p w14:paraId="3EDA1781" w14:textId="77777777" w:rsidR="006A42DA" w:rsidRPr="006A42DA" w:rsidRDefault="006A42DA" w:rsidP="006A42DA">
      <w:pPr>
        <w:widowControl w:val="0"/>
        <w:autoSpaceDE w:val="0"/>
        <w:autoSpaceDN w:val="0"/>
        <w:adjustRightInd w:val="0"/>
        <w:ind w:left="4536" w:firstLine="720"/>
        <w:jc w:val="both"/>
        <w:rPr>
          <w:rFonts w:ascii="Arial" w:hAnsi="Arial" w:cs="Arial"/>
          <w:sz w:val="24"/>
          <w:szCs w:val="24"/>
        </w:rPr>
      </w:pPr>
      <w:r w:rsidRPr="006A42DA">
        <w:rPr>
          <w:rFonts w:ascii="Arial" w:hAnsi="Arial" w:cs="Arial"/>
          <w:sz w:val="24"/>
          <w:szCs w:val="24"/>
        </w:rPr>
        <w:t xml:space="preserve">№ </w:t>
      </w:r>
      <w:r w:rsidRPr="006A42DA">
        <w:rPr>
          <w:rFonts w:ascii="Arial" w:hAnsi="Arial" w:cs="Arial"/>
          <w:sz w:val="24"/>
          <w:szCs w:val="24"/>
          <w:u w:val="single"/>
        </w:rPr>
        <w:t>89</w:t>
      </w:r>
      <w:r w:rsidRPr="006A42DA">
        <w:rPr>
          <w:rFonts w:ascii="Arial" w:hAnsi="Arial" w:cs="Arial"/>
          <w:sz w:val="24"/>
          <w:szCs w:val="24"/>
        </w:rPr>
        <w:t xml:space="preserve"> </w:t>
      </w:r>
      <w:r w:rsidRPr="006A42DA">
        <w:rPr>
          <w:rFonts w:ascii="Arial" w:eastAsiaTheme="minorEastAsia" w:hAnsi="Arial" w:cs="Arial"/>
          <w:sz w:val="24"/>
          <w:szCs w:val="24"/>
        </w:rPr>
        <w:t>«О создании Финансового управления Администрации Щучанского муниципального округа Курганской области и об утверждении</w:t>
      </w:r>
      <w:r w:rsidRPr="006A42DA">
        <w:rPr>
          <w:rFonts w:ascii="Arial" w:eastAsiaTheme="minorEastAsia" w:hAnsi="Arial" w:cs="Arial"/>
          <w:b/>
          <w:sz w:val="24"/>
          <w:szCs w:val="24"/>
        </w:rPr>
        <w:t xml:space="preserve"> </w:t>
      </w:r>
      <w:r w:rsidRPr="006A42DA">
        <w:rPr>
          <w:rFonts w:ascii="Arial" w:eastAsiaTheme="minorEastAsia" w:hAnsi="Arial" w:cs="Arial"/>
          <w:sz w:val="24"/>
          <w:szCs w:val="24"/>
        </w:rPr>
        <w:t>Положения о Финансовом управлении Администрации Щучанского муниципального округа Курганской области»</w:t>
      </w:r>
    </w:p>
    <w:p w14:paraId="4FC48235" w14:textId="77777777" w:rsidR="006A42DA" w:rsidRPr="006A42DA" w:rsidRDefault="006A42DA" w:rsidP="006A42DA">
      <w:pPr>
        <w:widowControl w:val="0"/>
        <w:autoSpaceDE w:val="0"/>
        <w:autoSpaceDN w:val="0"/>
        <w:adjustRightInd w:val="0"/>
        <w:ind w:left="4536" w:firstLine="720"/>
        <w:jc w:val="both"/>
        <w:rPr>
          <w:rFonts w:ascii="Arial" w:eastAsiaTheme="minorEastAsia" w:hAnsi="Arial" w:cs="Arial"/>
          <w:sz w:val="24"/>
          <w:szCs w:val="24"/>
        </w:rPr>
      </w:pPr>
    </w:p>
    <w:p w14:paraId="40C41CFF" w14:textId="77777777" w:rsidR="006A42DA" w:rsidRPr="006A42DA" w:rsidRDefault="006A42DA" w:rsidP="006A42DA">
      <w:pPr>
        <w:widowControl w:val="0"/>
        <w:autoSpaceDE w:val="0"/>
        <w:autoSpaceDN w:val="0"/>
        <w:adjustRightInd w:val="0"/>
        <w:ind w:left="4536" w:firstLine="720"/>
        <w:jc w:val="both"/>
        <w:rPr>
          <w:rFonts w:ascii="Arial" w:eastAsiaTheme="minorEastAsia" w:hAnsi="Arial" w:cs="Arial"/>
          <w:sz w:val="24"/>
          <w:szCs w:val="24"/>
        </w:rPr>
      </w:pPr>
    </w:p>
    <w:p w14:paraId="3E993223" w14:textId="77777777" w:rsidR="006A42DA" w:rsidRPr="006A42DA" w:rsidRDefault="006A42DA" w:rsidP="006A42DA">
      <w:pPr>
        <w:jc w:val="center"/>
        <w:rPr>
          <w:rFonts w:ascii="Arial" w:hAnsi="Arial" w:cs="Arial"/>
          <w:sz w:val="24"/>
          <w:szCs w:val="24"/>
        </w:rPr>
      </w:pPr>
      <w:r w:rsidRPr="006A42DA">
        <w:rPr>
          <w:rFonts w:ascii="Arial" w:hAnsi="Arial" w:cs="Arial"/>
          <w:sz w:val="24"/>
          <w:szCs w:val="24"/>
        </w:rPr>
        <w:t>ПОЛОЖЕНИЕ</w:t>
      </w:r>
      <w:r w:rsidRPr="006A42DA">
        <w:rPr>
          <w:rFonts w:ascii="Arial" w:hAnsi="Arial" w:cs="Arial"/>
          <w:sz w:val="24"/>
          <w:szCs w:val="24"/>
        </w:rPr>
        <w:br/>
        <w:t>О ФИНАНСОВОМ УПРАВЛЕНИИ АДМИНИСТРАЦИИ ЩУЧАНСКОГО</w:t>
      </w:r>
      <w:r w:rsidRPr="006A42DA">
        <w:rPr>
          <w:rFonts w:ascii="Arial" w:hAnsi="Arial" w:cs="Arial"/>
          <w:sz w:val="24"/>
          <w:szCs w:val="24"/>
        </w:rPr>
        <w:br/>
        <w:t>МУНИЦИПАЛЬНОГО ОКРУГА КУРГАНСКОЙ ОБЛАСТИ</w:t>
      </w:r>
      <w:r w:rsidRPr="006A42DA">
        <w:rPr>
          <w:rFonts w:ascii="Arial" w:hAnsi="Arial" w:cs="Arial"/>
          <w:sz w:val="24"/>
          <w:szCs w:val="24"/>
        </w:rPr>
        <w:br/>
      </w:r>
    </w:p>
    <w:p w14:paraId="162537D8" w14:textId="77777777" w:rsidR="006A42DA" w:rsidRPr="006A42DA" w:rsidRDefault="006A42DA" w:rsidP="006A42DA">
      <w:pPr>
        <w:jc w:val="center"/>
        <w:rPr>
          <w:rFonts w:ascii="Arial" w:hAnsi="Arial" w:cs="Arial"/>
          <w:sz w:val="24"/>
          <w:szCs w:val="24"/>
        </w:rPr>
      </w:pPr>
      <w:r w:rsidRPr="006A42DA">
        <w:rPr>
          <w:rFonts w:ascii="Arial" w:hAnsi="Arial" w:cs="Arial"/>
          <w:sz w:val="24"/>
          <w:szCs w:val="24"/>
        </w:rPr>
        <w:t>Раздел I. ОБЩИЕ ПОЛОЖЕНИЯ</w:t>
      </w:r>
    </w:p>
    <w:p w14:paraId="2CDC05C1" w14:textId="77777777" w:rsidR="006A42DA" w:rsidRPr="006A42DA" w:rsidRDefault="006A42DA" w:rsidP="006A42DA">
      <w:pPr>
        <w:rPr>
          <w:rFonts w:ascii="Arial" w:hAnsi="Arial" w:cs="Arial"/>
          <w:sz w:val="24"/>
          <w:szCs w:val="24"/>
        </w:rPr>
      </w:pPr>
    </w:p>
    <w:p w14:paraId="0FD57E01" w14:textId="77777777" w:rsidR="006A42DA" w:rsidRPr="006A42DA" w:rsidRDefault="006A42DA" w:rsidP="006A42DA">
      <w:pPr>
        <w:widowControl w:val="0"/>
        <w:autoSpaceDE w:val="0"/>
        <w:autoSpaceDN w:val="0"/>
        <w:adjustRightInd w:val="0"/>
        <w:ind w:firstLine="709"/>
        <w:jc w:val="both"/>
        <w:rPr>
          <w:rFonts w:ascii="Arial" w:hAnsi="Arial" w:cs="Arial"/>
          <w:sz w:val="24"/>
          <w:szCs w:val="24"/>
        </w:rPr>
      </w:pPr>
      <w:r w:rsidRPr="006A42DA">
        <w:rPr>
          <w:rFonts w:ascii="Arial" w:hAnsi="Arial" w:cs="Arial"/>
          <w:sz w:val="24"/>
          <w:szCs w:val="24"/>
        </w:rPr>
        <w:t xml:space="preserve">1. Финансовое управление Администрации Щучанского муниципального округа Курганской области (далее - Финансовое управление) является отраслевым (функциональным) органом Администрации Щучанского муниципального округа Курганской области, осуществляющим функции по выработке и проведению единой политики Щучанского муниципального округа Курганской области (далее – Щучанский муниципальный округ) в бюджетной и налоговой сфере, сфере муниципального долга и координирующим деятельность в этих сферах иных органов исполнительной власти Щучанского муниципального округа. Финансовое управление является финансовым органом Щучанского муниципального округа, а также органом муниципального финансового контроля Щучанского муниципального округа, осуществляющим контроль за использованием средств бюджета Щучанского муниципального округа (далее –бюджета округа). Финансовое управление является уполномоченным органом по осуществлению контроля в сфере закупок товаров, работ, услуг для обеспечения муниципальных нужд Щучанского муниципального округа. </w:t>
      </w:r>
    </w:p>
    <w:p w14:paraId="0C4FAB62" w14:textId="77777777" w:rsidR="006A42DA" w:rsidRPr="006A42DA" w:rsidRDefault="006A42DA" w:rsidP="006A42DA">
      <w:pPr>
        <w:widowControl w:val="0"/>
        <w:autoSpaceDE w:val="0"/>
        <w:autoSpaceDN w:val="0"/>
        <w:adjustRightInd w:val="0"/>
        <w:ind w:firstLine="709"/>
        <w:jc w:val="both"/>
        <w:rPr>
          <w:rFonts w:ascii="Arial" w:hAnsi="Arial" w:cs="Arial"/>
          <w:sz w:val="24"/>
          <w:szCs w:val="24"/>
        </w:rPr>
      </w:pPr>
      <w:r w:rsidRPr="006A42DA">
        <w:rPr>
          <w:rFonts w:ascii="Arial" w:hAnsi="Arial" w:cs="Arial"/>
          <w:sz w:val="24"/>
          <w:szCs w:val="24"/>
        </w:rPr>
        <w:t>Финансовое управление Администрации Щучанского муниципального округа является правопреемником Финансового отдела Администрации Щучанского района.</w:t>
      </w:r>
    </w:p>
    <w:p w14:paraId="676E78DC" w14:textId="77777777" w:rsidR="006A42DA" w:rsidRPr="006A42DA" w:rsidRDefault="006A42DA" w:rsidP="006A42DA">
      <w:pPr>
        <w:widowControl w:val="0"/>
        <w:autoSpaceDE w:val="0"/>
        <w:autoSpaceDN w:val="0"/>
        <w:adjustRightInd w:val="0"/>
        <w:ind w:firstLine="709"/>
        <w:jc w:val="both"/>
        <w:rPr>
          <w:rFonts w:ascii="Arial" w:hAnsi="Arial" w:cs="Arial"/>
          <w:sz w:val="24"/>
          <w:szCs w:val="24"/>
        </w:rPr>
      </w:pPr>
      <w:r w:rsidRPr="006A42DA">
        <w:rPr>
          <w:rFonts w:ascii="Arial" w:hAnsi="Arial" w:cs="Arial"/>
          <w:sz w:val="24"/>
          <w:szCs w:val="24"/>
        </w:rPr>
        <w:t>Финансовое управление Администрации Щучанского муниципального округа является правопреемником Администрации Белоярского сельсовета, Администрации Варгановского сельсовета, Администрации Зайковского сельсовета, Администрации Каясанского сельсовета, Администрации Майковского сельсовета, Администрации Медведского сельсовета, Администрации Николаевского сельсовета, Администрации Нифанского сельсовета, Администрации Петровского сельсовета, Администрации Песчанского сельсовета, Администрации Пивкинского сельсовета, Администрации Пуктышского сельсовета, Администрации Сухоборского сельсовета, Администрации Чистовского сельсовета, Администрации Чумлякского сельсовета, Администрации города Щучье в части вопросов, касающихся исполнения ими полномочий финансового органа публично-правового образования.</w:t>
      </w:r>
    </w:p>
    <w:p w14:paraId="141F7AD9" w14:textId="77777777" w:rsidR="006A42DA" w:rsidRPr="006A42DA" w:rsidRDefault="006A42DA" w:rsidP="006A42DA">
      <w:pPr>
        <w:spacing w:after="200"/>
        <w:ind w:firstLine="720"/>
        <w:rPr>
          <w:rFonts w:ascii="Arial" w:hAnsi="Arial" w:cs="Arial"/>
          <w:sz w:val="24"/>
          <w:szCs w:val="24"/>
        </w:rPr>
      </w:pPr>
    </w:p>
    <w:p w14:paraId="16B89207"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2. Финансовое 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w:t>
      </w:r>
      <w:r w:rsidRPr="006A42DA">
        <w:rPr>
          <w:rFonts w:ascii="Arial" w:hAnsi="Arial" w:cs="Arial"/>
          <w:sz w:val="24"/>
          <w:szCs w:val="24"/>
        </w:rPr>
        <w:br/>
        <w:t xml:space="preserve">исполнительной власти по вопросам, относящимся к установленной сфере деятельности Финансового управления, Уставом и законами Курганской области, указами и распоряжениями Губернатора Курганской области, постановлениями и распоряжениями Правительства Курганской области, Уставом Щучанского муниципального округа, иными нормативными правовыми актами Думы Щучанского муниципального округа, Главы </w:t>
      </w:r>
      <w:r w:rsidRPr="006A42DA">
        <w:rPr>
          <w:rFonts w:ascii="Arial" w:hAnsi="Arial" w:cs="Arial"/>
          <w:sz w:val="24"/>
          <w:szCs w:val="24"/>
        </w:rPr>
        <w:lastRenderedPageBreak/>
        <w:t>Щучанского муниципального округа, Администрации Щучанского муниципального округа, договорами Щучанского муниципального округа, а также настоящим Положением.</w:t>
      </w:r>
    </w:p>
    <w:p w14:paraId="41C6DD0D"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3. Финансовое управление обладает правами юридического лица, имеет печать, штампы и бланки с изображением официального символа Щучанского муниципального округа и своим наименованием, счета, открываемые в соответствии с законодательством Российской Федерации.</w:t>
      </w:r>
    </w:p>
    <w:p w14:paraId="051B12A5"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4. Полное наименование: Финансовое управление Администрации Щучанского муниципального округа Курганской области, сокращенное наименование: Финансовое управление Администрации Щучанского муниципального округа.</w:t>
      </w:r>
    </w:p>
    <w:p w14:paraId="7AA6EC06"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Юридический адрес Финансового управления: 641010, Курганская область,</w:t>
      </w:r>
      <w:r w:rsidRPr="006A42DA">
        <w:rPr>
          <w:rFonts w:ascii="Arial" w:hAnsi="Arial" w:cs="Arial"/>
          <w:sz w:val="24"/>
          <w:szCs w:val="24"/>
        </w:rPr>
        <w:br/>
        <w:t xml:space="preserve">Щучанский муниципальный округ, г. Щучье, пл. Победы, д. 1, адрес электронной почты: </w:t>
      </w:r>
      <w:hyperlink r:id="rId8" w:history="1">
        <w:r w:rsidRPr="006A42DA">
          <w:rPr>
            <w:rStyle w:val="afa"/>
            <w:rFonts w:ascii="Arial" w:hAnsi="Arial" w:cs="Arial"/>
            <w:sz w:val="24"/>
            <w:szCs w:val="24"/>
          </w:rPr>
          <w:t>raifoshuche@gmail.com</w:t>
        </w:r>
      </w:hyperlink>
      <w:r w:rsidRPr="006A42DA">
        <w:rPr>
          <w:rFonts w:ascii="Arial" w:hAnsi="Arial" w:cs="Arial"/>
          <w:sz w:val="24"/>
          <w:szCs w:val="24"/>
        </w:rPr>
        <w:t>.</w:t>
      </w:r>
    </w:p>
    <w:p w14:paraId="70B9A933"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5. Финансирование расходов на содержание Финансового управления</w:t>
      </w:r>
      <w:r w:rsidRPr="006A42DA">
        <w:rPr>
          <w:rFonts w:ascii="Arial" w:hAnsi="Arial" w:cs="Arial"/>
          <w:sz w:val="24"/>
          <w:szCs w:val="24"/>
        </w:rPr>
        <w:br/>
        <w:t>осуществляется за счет средств бюджета округа.</w:t>
      </w:r>
    </w:p>
    <w:p w14:paraId="1D9CEFA8"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6. Финансовое управление осуществляет свою деятельность во взаимодействии с федеральными органами исполнительной власти и их территориальными органами, органами государственной власти Курганской области, общественными объединениями и иными организациями.</w:t>
      </w:r>
    </w:p>
    <w:p w14:paraId="28A2C9B0" w14:textId="77777777" w:rsidR="006A42DA" w:rsidRPr="006A42DA" w:rsidRDefault="006A42DA" w:rsidP="006A42DA">
      <w:pPr>
        <w:spacing w:after="200"/>
        <w:ind w:firstLine="720"/>
        <w:jc w:val="center"/>
        <w:rPr>
          <w:rFonts w:ascii="Arial" w:hAnsi="Arial" w:cs="Arial"/>
          <w:sz w:val="24"/>
          <w:szCs w:val="24"/>
        </w:rPr>
      </w:pPr>
      <w:r w:rsidRPr="006A42DA">
        <w:rPr>
          <w:rFonts w:ascii="Arial" w:hAnsi="Arial" w:cs="Arial"/>
          <w:sz w:val="24"/>
          <w:szCs w:val="24"/>
        </w:rPr>
        <w:t>Раздел II. ПОЛНОМОЧИЯ ФИНАНСОВОГО УПРАВЛЕНИЯ</w:t>
      </w:r>
    </w:p>
    <w:p w14:paraId="08202D9F"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1. Финансовое управление осуществляет следующие полномочия:</w:t>
      </w:r>
    </w:p>
    <w:p w14:paraId="5582E794"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 на основании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Курганской области, указов и распоряжений Губернатора Курганской области, постановлений и распоряжений Правительства Курганской области, нормативных правовых актов Думы Щучанского муниципального округа, Главы Щучанского муниципального округа Курганской области, Администрации Щучанского муниципального округа Курганской области, принимает нормативные правовые акты, участвует в разработке и разрабатывает нормативно - правовые акты Щучанского муниципального округа в установленной сфере деятельности Финансового управления;</w:t>
      </w:r>
    </w:p>
    <w:p w14:paraId="19FB0929"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 разрабатывает основные направления бюджетной политики и основные направления налоговой политики Щучанского муниципального округа;</w:t>
      </w:r>
    </w:p>
    <w:p w14:paraId="4E9B2F0E"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 организует составление и составляет проект бюджета Щучанского муниципального округа на очередной финансовый год и плановый период и представляет его с необходимыми документами и материалами Главе Щучанского муниципального округа для внесения в Думу Щучанского муниципального округа;</w:t>
      </w:r>
    </w:p>
    <w:p w14:paraId="3268F8A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4) организует исполнение бюджета Щучанского муниципального округа в порядке, установленном бюджетным законодательством;</w:t>
      </w:r>
    </w:p>
    <w:p w14:paraId="00185DA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5) осуществляет методологическое руководство по вопросам формирования и исполнения бюджета Щучанского муниципального округа, бухгалтерского и</w:t>
      </w:r>
      <w:r w:rsidRPr="006A42DA">
        <w:rPr>
          <w:rFonts w:ascii="Arial" w:hAnsi="Arial" w:cs="Arial"/>
          <w:sz w:val="24"/>
          <w:szCs w:val="24"/>
        </w:rPr>
        <w:br/>
        <w:t>бюджетного учета, бюджетной отчетности;</w:t>
      </w:r>
    </w:p>
    <w:p w14:paraId="41CDF64F"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6) 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w:t>
      </w:r>
    </w:p>
    <w:p w14:paraId="156F0D58"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7) ведет реестр расходных обязательств Щучанского муниципального округа, представляет его в Департамент финансов Курганской области;</w:t>
      </w:r>
    </w:p>
    <w:p w14:paraId="605FA58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lastRenderedPageBreak/>
        <w:t>8) ведет сводный реестр участников бюджетного процесса, а также</w:t>
      </w:r>
      <w:r w:rsidRPr="006A42DA">
        <w:rPr>
          <w:rFonts w:ascii="Arial" w:hAnsi="Arial" w:cs="Arial"/>
          <w:sz w:val="24"/>
          <w:szCs w:val="24"/>
        </w:rPr>
        <w:br/>
        <w:t>юридических лиц, не являющихся участниками бюджетного процесса;</w:t>
      </w:r>
    </w:p>
    <w:p w14:paraId="505D6370"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9) формирует и ведет реестр источников доходов бюджета Щучанского муниципального округа;</w:t>
      </w:r>
    </w:p>
    <w:p w14:paraId="29BC9927"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10) разрабатывает и утверждает методику прогнозирования доходов бюджета Щучанского муниципального округа;</w:t>
      </w:r>
    </w:p>
    <w:p w14:paraId="434C425D"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11) разрабатывает и утверждает методику планирования бюджетных ассигнований;</w:t>
      </w:r>
    </w:p>
    <w:p w14:paraId="5F9AB16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12)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обоснований бюджетных ассигнований;</w:t>
      </w:r>
    </w:p>
    <w:p w14:paraId="4C952239"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 xml:space="preserve">13) устанавливает порядок составления и ведения сводной бюджетной росписи бюджета Щучанского муниципального округа, бюджетных росписей главных распорядителей бюджетных средств и кассового плана исполнения бюджета Щучанского муниципального округа; </w:t>
      </w:r>
    </w:p>
    <w:p w14:paraId="104EC21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14) составляет и ведет сводную бюджетную роспись бюджета Щучанского муниципального округа, кассовый план исполнения бюджета Щучанского муниципального округа;</w:t>
      </w:r>
    </w:p>
    <w:p w14:paraId="3877EC74"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15) доводит до главных распорядителей бюджетных средств показатели сводной бюджетной росписи и лимиты бюджетных обязательств;</w:t>
      </w:r>
    </w:p>
    <w:p w14:paraId="6BB6F5A8"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16) осуществляет операции по управлению остатками средств на едином счете бюджета Щучанского муниципального округа;</w:t>
      </w:r>
    </w:p>
    <w:p w14:paraId="64FB0DDD"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17) устанавливает порядок учета бюджетных и денежных обязательств получателей средств бюджета Щучанского муниципального округа;</w:t>
      </w:r>
    </w:p>
    <w:p w14:paraId="0E4FBD6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18) устанавливает порядок санкционирования оплаты денежных обязательств и осуществляет в установленном порядке санкционирование оплаты денежных обязательств бюджета Щучанского муниципального округа;</w:t>
      </w:r>
    </w:p>
    <w:p w14:paraId="24225517"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19) осуществляет функцию контроля в соответствии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4271511"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20) ведет учет средств резервного фонда Администрации Щучанского муниципального округа;</w:t>
      </w:r>
    </w:p>
    <w:p w14:paraId="7A60127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21) разрабатывает проекты программ муниципальных внутренних заимствований, муниципальных гарантий;</w:t>
      </w:r>
    </w:p>
    <w:p w14:paraId="52B1C256"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22) проводит работу по привлечению бюджетных кредитов из других бюджетов бюджетной системы Российской Федерации в целях покрытия дефицита бюджета Щучанского муниципального округа и покрытия временного кассового разрыва, возникающего при исполнении бюджета Щучанского муниципального округа;</w:t>
      </w:r>
    </w:p>
    <w:p w14:paraId="08794C5D"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23) осуществляет организацию процесса предоставления муниципальных гарантий на основании решения о бюджете Щучанского муниципального округа на очередной финансовый год и плановый период в соответствии с требованиями бюджетного законодательства;</w:t>
      </w:r>
    </w:p>
    <w:p w14:paraId="30734D9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24) ведет муниципальную долговую книгу;</w:t>
      </w:r>
    </w:p>
    <w:p w14:paraId="5273C64F"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25) осуществляет управление муниципальным долгом;</w:t>
      </w:r>
    </w:p>
    <w:p w14:paraId="3E8BB099"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lastRenderedPageBreak/>
        <w:t>26) принимает годовую, квартальную и месячную бюджетную и бухгалтерскую отчетность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14:paraId="1002A6A4"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27) составляет бюджетную отчетность об исполнении бюджета Щучанского муниципального округа;</w:t>
      </w:r>
    </w:p>
    <w:p w14:paraId="50BF98E0"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28) осуществляет внутренний, предварительный и последующий контроль за исполнением бюджета Щучанского муниципального округа, в том числе контроль за целевым и эффективным расходованием бюджетных средств главными распорядителями и получателями бюджетных средств в соответствии со статьей 266.1 Бюджетного кодекса Российской Федерации;</w:t>
      </w:r>
    </w:p>
    <w:p w14:paraId="6158A529"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29) осуществляет в соответствии со статьей 269.2. Бюджетного кодекса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14:paraId="20C5034B"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30) применяет к главному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бюджетные меры принуждения за совершение бюджетного нарушения, установленных Бюджетным кодексом Российской Федерации;</w:t>
      </w:r>
    </w:p>
    <w:p w14:paraId="411C0F37"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31) исполняет судебные акты по обращению взыскания на средства бюджета муниципального округа в порядке, предусмотренном Бюджетным кодексом Российской Федерации;</w:t>
      </w:r>
    </w:p>
    <w:p w14:paraId="6C8088F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32) получателя средств бюджета Щучанского муниципального округа, предусмотренных на содержание Финансового управления и реализацию возложенных на Финансовое управление полномочий, в том числе осуществление закупок товаров, работ, услуг для обеспечения муниципальных нужд Финансового управления в порядке, установленном законодательством Российской Федерации;</w:t>
      </w:r>
    </w:p>
    <w:p w14:paraId="1A128F3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33) издает: - постановления, имеющие нормативный характер; по оперативным вопросам в установленной сфере деятельности Финансового управления; - распоряжения ненормативного характера; - приказы по кадровым вопросам и другим текущим вопросам организации деятельности Финансового управления;</w:t>
      </w:r>
    </w:p>
    <w:p w14:paraId="550C3E90"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34) прием граждан, обеспечение своевременного и полного рассмотрения устных и письменных обращений граждан, принятие по ним решений и направление ответов в установленный законодательством срок;</w:t>
      </w:r>
    </w:p>
    <w:p w14:paraId="51C90C81"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35) обеспечение в пределах своей компетенции защиты сведений, составляющих государственную или иную охраняемую законом тайну;</w:t>
      </w:r>
    </w:p>
    <w:p w14:paraId="28F183D0"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36) осуществление в пределах своей компетенции мероприятий по мобилизационной подготовке и мобилизации в порядке, установленном действующим законодательством;</w:t>
      </w:r>
    </w:p>
    <w:p w14:paraId="545A78F6"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37) обеспечивает выполнение мероприятий по гражданской обороне и чрезвычайным ситуациям, противопожарной безопасности, охране труда в порядке, установленном действующим законодательством;</w:t>
      </w:r>
    </w:p>
    <w:p w14:paraId="2DDF4A4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38) осуществление кадровой работы в соответствии с действующим</w:t>
      </w:r>
      <w:r w:rsidRPr="006A42DA">
        <w:rPr>
          <w:rFonts w:ascii="Arial" w:hAnsi="Arial" w:cs="Arial"/>
          <w:sz w:val="24"/>
          <w:szCs w:val="24"/>
        </w:rPr>
        <w:br/>
        <w:t>законодательством;</w:t>
      </w:r>
    </w:p>
    <w:p w14:paraId="6A30BE76"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39) комплектование, хранение, учет и использование архивных документов, образовавшихся в процессе деятельности Финансового управления, в соответствии с законодательством Российской Федерации и Курганской области;</w:t>
      </w:r>
    </w:p>
    <w:p w14:paraId="6B0791B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lastRenderedPageBreak/>
        <w:t>40) ведение бюджетного учета, формирование бюджетной и статистической отчетности Финансового управления, представление ее в уполномоченные органы в установленном действующим законодательством порядке;</w:t>
      </w:r>
    </w:p>
    <w:p w14:paraId="1C6D8241"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41) осуществляет иные полномочия в соответствии с бюджетным законодательством Российской Федерации, Курганской области, решениями Думы Щучанского муниципального округа и нормативными правовыми актами Администрации Щучанского муниципального округа Курганской области.</w:t>
      </w:r>
    </w:p>
    <w:p w14:paraId="302AC5C4" w14:textId="77777777" w:rsidR="006A42DA" w:rsidRPr="006A42DA" w:rsidRDefault="006A42DA" w:rsidP="006A42DA">
      <w:pPr>
        <w:spacing w:after="200"/>
        <w:ind w:firstLine="720"/>
        <w:jc w:val="center"/>
        <w:rPr>
          <w:rFonts w:ascii="Arial" w:hAnsi="Arial" w:cs="Arial"/>
          <w:sz w:val="24"/>
          <w:szCs w:val="24"/>
        </w:rPr>
      </w:pPr>
      <w:r w:rsidRPr="006A42DA">
        <w:rPr>
          <w:rFonts w:ascii="Arial" w:hAnsi="Arial" w:cs="Arial"/>
          <w:sz w:val="24"/>
          <w:szCs w:val="24"/>
        </w:rPr>
        <w:t>Раздел III. ПРАВА ФИНАНСОВОГО УПРАВЛЕНИЯ</w:t>
      </w:r>
    </w:p>
    <w:p w14:paraId="73F1B4FC"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1. При реализации полномочий в установленной сфере деятельности Финансовое управление имеет право:</w:t>
      </w:r>
    </w:p>
    <w:p w14:paraId="1AB91E0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 запрашивать и получать в установленном порядке от органов муниципальной власти, органов государственной власти и юридических лиц материалы, отчетные данные и сведения, необходимые для своевременного и качественного составления проекта бюджета округа, а также для осуществления иных полномочий и принятия решений по вопросам, отнесенным к компетенции Финансового управления;</w:t>
      </w:r>
    </w:p>
    <w:p w14:paraId="4AC1134F"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 давать юридическим и физическим лицам разъяснения по вопросам, отнесенным к установленной сфере деятельности Финансового управления;</w:t>
      </w:r>
    </w:p>
    <w:p w14:paraId="6C0E9CB5"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 проводить проверки, ревизии, обследования, санкционирование операций в отношении объектов муниципального финансового контроля;</w:t>
      </w:r>
    </w:p>
    <w:p w14:paraId="079EB1E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4) направлять объектам муниципального финансового контроля акты, представления и (или) предписания;</w:t>
      </w:r>
    </w:p>
    <w:p w14:paraId="6E1AF4C1"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5)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Щучанского муниципального округа;</w:t>
      </w:r>
    </w:p>
    <w:p w14:paraId="1B2C7F29"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6) заказывать проведение необходимых испытаний, экспертиз, анализов и оценок при осуществлении мероприятий по контролю в установленной сфере деятельности Финансового управления;</w:t>
      </w:r>
    </w:p>
    <w:p w14:paraId="151702DE"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7) представлять интересы Главы Щучанского муниципального округа, Администрации Щучанского муниципального округа по вопросам, находящимся в ведении Финансового управления, в судебных органах, иных государственных органах, органах местного самоуправления;</w:t>
      </w:r>
    </w:p>
    <w:p w14:paraId="2ED5B041"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8) осуществлять иные бюджетные полномочия, отнесенные Бюджетным</w:t>
      </w:r>
      <w:r w:rsidRPr="006A42DA">
        <w:rPr>
          <w:rFonts w:ascii="Arial" w:hAnsi="Arial" w:cs="Arial"/>
          <w:sz w:val="24"/>
          <w:szCs w:val="24"/>
        </w:rPr>
        <w:br/>
        <w:t>кодексом Российской Федерации к бюджетным полномочиям финансовых органов муниципальных округов, законодательством Курганской области, Уставом Щучанского муниципального округа, нормативными правовыми актами</w:t>
      </w:r>
      <w:r w:rsidRPr="006A42DA">
        <w:rPr>
          <w:rFonts w:ascii="Arial" w:hAnsi="Arial" w:cs="Arial"/>
          <w:sz w:val="24"/>
          <w:szCs w:val="24"/>
        </w:rPr>
        <w:br/>
        <w:t>Щучанского муниципального округа и настоящим Положением.</w:t>
      </w:r>
    </w:p>
    <w:p w14:paraId="56D76A87" w14:textId="77777777" w:rsidR="006A42DA" w:rsidRPr="006A42DA" w:rsidRDefault="006A42DA" w:rsidP="006A42DA">
      <w:pPr>
        <w:spacing w:after="200"/>
        <w:ind w:firstLine="720"/>
        <w:jc w:val="center"/>
        <w:rPr>
          <w:rFonts w:ascii="Arial" w:hAnsi="Arial" w:cs="Arial"/>
          <w:sz w:val="24"/>
          <w:szCs w:val="24"/>
        </w:rPr>
      </w:pPr>
      <w:r w:rsidRPr="006A42DA">
        <w:rPr>
          <w:rFonts w:ascii="Arial" w:hAnsi="Arial" w:cs="Arial"/>
          <w:sz w:val="24"/>
          <w:szCs w:val="24"/>
        </w:rPr>
        <w:t>Раздел IV. ОРГАНИЗАЦИЯ ДЕЯТЕЛЬНОСТИ ФИНАНСОВОГО УПРАВЛЕНИЯ</w:t>
      </w:r>
    </w:p>
    <w:p w14:paraId="211EB0BC" w14:textId="77777777" w:rsidR="006A42DA" w:rsidRPr="006A42DA" w:rsidRDefault="006A42DA" w:rsidP="006A42DA">
      <w:pPr>
        <w:spacing w:after="200"/>
        <w:ind w:firstLine="720"/>
        <w:jc w:val="both"/>
        <w:rPr>
          <w:rFonts w:ascii="Arial" w:hAnsi="Arial" w:cs="Arial"/>
          <w:sz w:val="24"/>
          <w:szCs w:val="24"/>
        </w:rPr>
      </w:pPr>
      <w:r w:rsidRPr="006A42DA">
        <w:rPr>
          <w:rFonts w:ascii="Arial" w:hAnsi="Arial" w:cs="Arial"/>
          <w:sz w:val="24"/>
          <w:szCs w:val="24"/>
        </w:rPr>
        <w:t>1. Финансовое управление возглавляет заместитель Главы Щучанского муниципального округа – начальник Финансового управления Администрации</w:t>
      </w:r>
      <w:r w:rsidRPr="006A42DA">
        <w:rPr>
          <w:rFonts w:ascii="Arial" w:hAnsi="Arial" w:cs="Arial"/>
          <w:sz w:val="24"/>
          <w:szCs w:val="24"/>
        </w:rPr>
        <w:br/>
        <w:t xml:space="preserve">Щучанского муниципального округа Курганской области (далее - руководитель Финансового управления), назначаемый на должность и освобождаемый от должности Главой Щучанского муниципального округа. </w:t>
      </w:r>
    </w:p>
    <w:p w14:paraId="316EE128"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 xml:space="preserve">Руководитель Финансового управления назначается на должность из числа лиц, отвечающих квалификационным требованиям в соответствии с действующим законодательством (Закон Курганской области от 30.06.2022 года №54 «Об участии </w:t>
      </w:r>
      <w:r w:rsidRPr="006A42DA">
        <w:rPr>
          <w:rFonts w:ascii="Arial" w:hAnsi="Arial" w:cs="Arial"/>
          <w:sz w:val="24"/>
          <w:szCs w:val="24"/>
        </w:rPr>
        <w:lastRenderedPageBreak/>
        <w:t>Департамента финансов Курганской области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Курганской области квалификационным требованиям»).</w:t>
      </w:r>
    </w:p>
    <w:p w14:paraId="05C0929A"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 xml:space="preserve">2. Руководитель Финансового управления организует его работу и несет персональную ответственность за выполнение возложенных на Финансовое управление полномочий, а также за реализацию муниципальной политики в установленной сфере деятельности Финансового управления, представляет Финансовое управление в отношениях с другими органами местного самоуправления, государственной власти, гражданами и организациями, подписывает от имени Финансового управления договоры и другие документы гражданско-правового характера, а также осуществляет следующие полномочия: </w:t>
      </w:r>
    </w:p>
    <w:p w14:paraId="47C4D3F8"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 вносит на рассмотрение Главы Щучанского муниципального округа, Администрации Щучанского муниципального округа проекты правовых актов Щучанского муниципального округа;</w:t>
      </w:r>
    </w:p>
    <w:p w14:paraId="6504A98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2) согласовывает проекты правовых актов в соответствии с компетенцией</w:t>
      </w:r>
      <w:r w:rsidRPr="006A42DA">
        <w:rPr>
          <w:rFonts w:ascii="Arial" w:hAnsi="Arial" w:cs="Arial"/>
          <w:sz w:val="24"/>
          <w:szCs w:val="24"/>
        </w:rPr>
        <w:br/>
        <w:t>Финансового управления</w:t>
      </w:r>
    </w:p>
    <w:p w14:paraId="7EE7C6F3"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 утверждает сводную бюджетную роспись и вносит в нее изменения;</w:t>
      </w:r>
    </w:p>
    <w:p w14:paraId="1CC8599B"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4) утверждает положения о структурных подразделениях Финансового управления;</w:t>
      </w:r>
    </w:p>
    <w:p w14:paraId="4D225691" w14:textId="77777777" w:rsidR="006A42DA" w:rsidRPr="006A42DA" w:rsidRDefault="006A42DA" w:rsidP="006A42DA">
      <w:pPr>
        <w:widowControl w:val="0"/>
        <w:autoSpaceDE w:val="0"/>
        <w:autoSpaceDN w:val="0"/>
        <w:adjustRightInd w:val="0"/>
        <w:spacing w:after="160"/>
        <w:ind w:firstLine="709"/>
        <w:jc w:val="both"/>
        <w:rPr>
          <w:rFonts w:ascii="Arial" w:eastAsiaTheme="minorEastAsia" w:hAnsi="Arial" w:cs="Arial"/>
          <w:sz w:val="24"/>
          <w:szCs w:val="24"/>
        </w:rPr>
      </w:pPr>
      <w:r w:rsidRPr="006A42DA">
        <w:rPr>
          <w:rFonts w:ascii="Arial" w:hAnsi="Arial" w:cs="Arial"/>
          <w:sz w:val="24"/>
          <w:szCs w:val="24"/>
        </w:rPr>
        <w:t>5) представителя нанимателя (работодателя) в отношении м</w:t>
      </w:r>
      <w:r w:rsidRPr="006A42DA">
        <w:rPr>
          <w:rFonts w:ascii="Arial" w:eastAsiaTheme="minorEastAsia" w:hAnsi="Arial" w:cs="Arial"/>
          <w:sz w:val="24"/>
          <w:szCs w:val="24"/>
        </w:rPr>
        <w:t>униципальных служащих, замещающих должности муниципальной службы в Финансовом управлении;</w:t>
      </w:r>
    </w:p>
    <w:p w14:paraId="395FC88D" w14:textId="77777777" w:rsidR="006A42DA" w:rsidRPr="006A42DA" w:rsidRDefault="006A42DA" w:rsidP="006A42DA">
      <w:pPr>
        <w:widowControl w:val="0"/>
        <w:autoSpaceDE w:val="0"/>
        <w:autoSpaceDN w:val="0"/>
        <w:adjustRightInd w:val="0"/>
        <w:spacing w:after="160"/>
        <w:ind w:firstLine="709"/>
        <w:jc w:val="both"/>
        <w:rPr>
          <w:rFonts w:ascii="Arial" w:hAnsi="Arial" w:cs="Arial"/>
          <w:sz w:val="24"/>
          <w:szCs w:val="24"/>
        </w:rPr>
      </w:pPr>
      <w:r w:rsidRPr="006A42DA">
        <w:rPr>
          <w:rFonts w:ascii="Arial" w:hAnsi="Arial" w:cs="Arial"/>
          <w:sz w:val="24"/>
          <w:szCs w:val="24"/>
        </w:rPr>
        <w:t>6) работодателя в отношении работников Финансового управления, замещающих должности, не отнесенные к должностям муниципальной службы;</w:t>
      </w:r>
    </w:p>
    <w:p w14:paraId="2A9D94D4"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7) утверждает штатное расписание и бюджетную смету Финансового управления;</w:t>
      </w:r>
    </w:p>
    <w:p w14:paraId="7A63470E"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8) утверждает ежеквартальные планы работы Финансового управления;</w:t>
      </w:r>
    </w:p>
    <w:p w14:paraId="4DA9CD36"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9) представляет в установленном порядке работников Финансового управления, других лиц, осуществляющих деятельность в установленной сфере Финансового управления, к поощрению и награждению, а также осуществляет поощрение;</w:t>
      </w:r>
    </w:p>
    <w:p w14:paraId="06326477"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10) организует и обеспечивает мобилизационную подготовку и мобилизацию Финансового управления в соответствии с действующим законодательством;</w:t>
      </w:r>
    </w:p>
    <w:p w14:paraId="5644E685"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11) выдает от имени Финансового управления его сотрудникам доверенности на представление интересов Финансового управления;</w:t>
      </w:r>
    </w:p>
    <w:p w14:paraId="2C4C6C7C"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12) представляет без доверенности интересы Финансового управления в судебных, правоохранительных и иных органах;</w:t>
      </w:r>
    </w:p>
    <w:p w14:paraId="0AEAA7AB"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13) ведет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срок.</w:t>
      </w:r>
    </w:p>
    <w:p w14:paraId="672EFDB2"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3. В период отсутствия руководителя Финансового управления его полномочия возлагаются приказом руководителя Финансового управления на его заместителя.</w:t>
      </w:r>
    </w:p>
    <w:p w14:paraId="10C786CF"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t>4. Финансовое управление пользуется и распоряжается муниципальным имуществом, закрепленным за ним на праве оперативного управления, в пределах, установленных действующим законодательством, в соответствии с целями своей деятельности и назначением имущества.</w:t>
      </w:r>
    </w:p>
    <w:p w14:paraId="518B7150" w14:textId="77777777" w:rsidR="006A42DA" w:rsidRPr="006A42DA" w:rsidRDefault="006A42DA" w:rsidP="006A42DA">
      <w:pPr>
        <w:spacing w:after="160"/>
        <w:ind w:firstLine="720"/>
        <w:jc w:val="both"/>
        <w:rPr>
          <w:rFonts w:ascii="Arial" w:hAnsi="Arial" w:cs="Arial"/>
          <w:sz w:val="24"/>
          <w:szCs w:val="24"/>
        </w:rPr>
      </w:pPr>
      <w:r w:rsidRPr="006A42DA">
        <w:rPr>
          <w:rFonts w:ascii="Arial" w:hAnsi="Arial" w:cs="Arial"/>
          <w:sz w:val="24"/>
          <w:szCs w:val="24"/>
        </w:rPr>
        <w:lastRenderedPageBreak/>
        <w:t>5. Структура Финансового управления определяется решением Думы Щучанского муниципального округа, а его штат распоряжением Главы Щучанского муниципального округа.</w:t>
      </w:r>
    </w:p>
    <w:p w14:paraId="6D86FA27" w14:textId="77777777" w:rsidR="006A42DA" w:rsidRPr="006A42DA" w:rsidRDefault="006A42DA" w:rsidP="006A42DA">
      <w:pPr>
        <w:widowControl w:val="0"/>
        <w:autoSpaceDE w:val="0"/>
        <w:autoSpaceDN w:val="0"/>
        <w:adjustRightInd w:val="0"/>
        <w:ind w:firstLine="720"/>
        <w:jc w:val="center"/>
        <w:outlineLvl w:val="0"/>
        <w:rPr>
          <w:rFonts w:ascii="Arial" w:hAnsi="Arial" w:cs="Arial"/>
          <w:bCs/>
          <w:sz w:val="24"/>
          <w:szCs w:val="24"/>
        </w:rPr>
      </w:pPr>
      <w:r w:rsidRPr="006A42DA">
        <w:rPr>
          <w:rFonts w:ascii="Arial" w:hAnsi="Arial" w:cs="Arial"/>
          <w:bCs/>
          <w:sz w:val="24"/>
          <w:szCs w:val="24"/>
        </w:rPr>
        <w:t>РАЗДЕЛ V. ОТВЕТСТВЕННОСТЬ</w:t>
      </w:r>
    </w:p>
    <w:p w14:paraId="6E37A02D" w14:textId="77777777" w:rsidR="006A42DA" w:rsidRPr="006A42DA" w:rsidRDefault="006A42DA" w:rsidP="006A42DA">
      <w:pPr>
        <w:widowControl w:val="0"/>
        <w:autoSpaceDE w:val="0"/>
        <w:autoSpaceDN w:val="0"/>
        <w:adjustRightInd w:val="0"/>
        <w:ind w:firstLine="709"/>
        <w:jc w:val="both"/>
        <w:rPr>
          <w:rFonts w:ascii="Arial" w:eastAsiaTheme="minorEastAsia" w:hAnsi="Arial" w:cs="Arial"/>
          <w:sz w:val="24"/>
          <w:szCs w:val="24"/>
        </w:rPr>
      </w:pPr>
    </w:p>
    <w:p w14:paraId="6708E1D8" w14:textId="77777777" w:rsidR="006A42DA" w:rsidRPr="006A42DA" w:rsidRDefault="006A42DA" w:rsidP="006A42DA">
      <w:pPr>
        <w:widowControl w:val="0"/>
        <w:autoSpaceDE w:val="0"/>
        <w:autoSpaceDN w:val="0"/>
        <w:adjustRightInd w:val="0"/>
        <w:spacing w:after="160"/>
        <w:ind w:firstLine="709"/>
        <w:jc w:val="both"/>
        <w:rPr>
          <w:rFonts w:ascii="Arial" w:eastAsiaTheme="minorEastAsia" w:hAnsi="Arial" w:cs="Arial"/>
          <w:sz w:val="24"/>
          <w:szCs w:val="24"/>
        </w:rPr>
      </w:pPr>
      <w:r w:rsidRPr="006A42DA">
        <w:rPr>
          <w:rFonts w:ascii="Arial" w:eastAsiaTheme="minorEastAsia" w:hAnsi="Arial" w:cs="Arial"/>
          <w:sz w:val="24"/>
          <w:szCs w:val="24"/>
        </w:rPr>
        <w:t>1. Финансовое управление несет ответственность за неисполнение или ненадлежащее исполнение своих полномочий в соответствии с действующим законодательством.</w:t>
      </w:r>
    </w:p>
    <w:p w14:paraId="5ACD1347" w14:textId="77777777" w:rsidR="006A42DA" w:rsidRPr="006A42DA" w:rsidRDefault="006A42DA" w:rsidP="006A42DA">
      <w:pPr>
        <w:widowControl w:val="0"/>
        <w:autoSpaceDE w:val="0"/>
        <w:autoSpaceDN w:val="0"/>
        <w:adjustRightInd w:val="0"/>
        <w:spacing w:after="160"/>
        <w:ind w:firstLine="709"/>
        <w:jc w:val="both"/>
        <w:rPr>
          <w:rFonts w:ascii="Arial" w:eastAsiaTheme="minorEastAsia" w:hAnsi="Arial" w:cs="Arial"/>
          <w:sz w:val="24"/>
          <w:szCs w:val="24"/>
        </w:rPr>
      </w:pPr>
      <w:r w:rsidRPr="006A42DA">
        <w:rPr>
          <w:rFonts w:ascii="Arial" w:eastAsiaTheme="minorEastAsia" w:hAnsi="Arial" w:cs="Arial"/>
          <w:sz w:val="24"/>
          <w:szCs w:val="24"/>
        </w:rPr>
        <w:t>2. Муниципальные служащие, замещающие должности муниципальной службы в Финансовом управлении, другие работники Финансового управления несут ответственность за неисполнение или ненадлежащее исполнение своих должностных обязанностей в соответствии с действующим законодательством.</w:t>
      </w:r>
    </w:p>
    <w:p w14:paraId="086975A5" w14:textId="77777777" w:rsidR="006A42DA" w:rsidRPr="006A42DA" w:rsidRDefault="006A42DA" w:rsidP="006A42DA">
      <w:pPr>
        <w:widowControl w:val="0"/>
        <w:autoSpaceDE w:val="0"/>
        <w:autoSpaceDN w:val="0"/>
        <w:adjustRightInd w:val="0"/>
        <w:ind w:firstLine="720"/>
        <w:jc w:val="both"/>
        <w:outlineLvl w:val="0"/>
        <w:rPr>
          <w:rFonts w:ascii="Arial" w:hAnsi="Arial" w:cs="Arial"/>
          <w:b/>
          <w:bCs/>
          <w:sz w:val="24"/>
          <w:szCs w:val="24"/>
        </w:rPr>
      </w:pPr>
    </w:p>
    <w:p w14:paraId="50D2EF2A" w14:textId="77777777" w:rsidR="006A42DA" w:rsidRPr="006A42DA" w:rsidRDefault="006A42DA" w:rsidP="006A42DA">
      <w:pPr>
        <w:widowControl w:val="0"/>
        <w:autoSpaceDE w:val="0"/>
        <w:autoSpaceDN w:val="0"/>
        <w:adjustRightInd w:val="0"/>
        <w:ind w:firstLine="720"/>
        <w:jc w:val="center"/>
        <w:outlineLvl w:val="0"/>
        <w:rPr>
          <w:rFonts w:ascii="Arial" w:eastAsiaTheme="minorEastAsia" w:hAnsi="Arial" w:cs="Arial"/>
          <w:sz w:val="24"/>
          <w:szCs w:val="24"/>
        </w:rPr>
      </w:pPr>
      <w:r w:rsidRPr="006A42DA">
        <w:rPr>
          <w:rFonts w:ascii="Arial" w:hAnsi="Arial" w:cs="Arial"/>
          <w:bCs/>
          <w:sz w:val="24"/>
          <w:szCs w:val="24"/>
        </w:rPr>
        <w:t xml:space="preserve">Раздел VI. </w:t>
      </w:r>
      <w:r w:rsidRPr="006A42DA">
        <w:rPr>
          <w:rFonts w:ascii="Arial" w:eastAsiaTheme="minorEastAsia" w:hAnsi="Arial" w:cs="Arial"/>
          <w:sz w:val="24"/>
          <w:szCs w:val="24"/>
        </w:rPr>
        <w:t>Ликвидация и реорганизация Финансового управления</w:t>
      </w:r>
    </w:p>
    <w:p w14:paraId="472E0F40" w14:textId="77777777" w:rsidR="006A42DA" w:rsidRPr="006A42DA" w:rsidRDefault="006A42DA" w:rsidP="006A42DA">
      <w:pPr>
        <w:widowControl w:val="0"/>
        <w:autoSpaceDE w:val="0"/>
        <w:autoSpaceDN w:val="0"/>
        <w:adjustRightInd w:val="0"/>
        <w:ind w:firstLine="709"/>
        <w:jc w:val="both"/>
        <w:rPr>
          <w:rFonts w:ascii="Arial" w:eastAsiaTheme="minorEastAsia" w:hAnsi="Arial" w:cs="Arial"/>
          <w:sz w:val="24"/>
          <w:szCs w:val="24"/>
        </w:rPr>
      </w:pPr>
    </w:p>
    <w:p w14:paraId="4D0BE0CB" w14:textId="77777777" w:rsidR="006A42DA" w:rsidRPr="006A42DA" w:rsidRDefault="006A42DA" w:rsidP="006A42DA">
      <w:pPr>
        <w:widowControl w:val="0"/>
        <w:autoSpaceDE w:val="0"/>
        <w:autoSpaceDN w:val="0"/>
        <w:adjustRightInd w:val="0"/>
        <w:ind w:firstLine="709"/>
        <w:jc w:val="both"/>
        <w:outlineLvl w:val="0"/>
        <w:rPr>
          <w:rFonts w:ascii="Arial" w:eastAsiaTheme="minorEastAsia" w:hAnsi="Arial" w:cs="Arial"/>
          <w:sz w:val="24"/>
          <w:szCs w:val="24"/>
        </w:rPr>
      </w:pPr>
      <w:r w:rsidRPr="006A42DA">
        <w:rPr>
          <w:rFonts w:ascii="Arial" w:eastAsiaTheme="minorEastAsia" w:hAnsi="Arial" w:cs="Arial"/>
          <w:sz w:val="24"/>
          <w:szCs w:val="24"/>
        </w:rPr>
        <w:t>1. Реорганизация и ликвидация Финансового управления осуществляются в порядке, установленном действующим законодательством.</w:t>
      </w:r>
    </w:p>
    <w:p w14:paraId="5BBB9DB7" w14:textId="77777777" w:rsidR="006A42DA" w:rsidRPr="006A42DA" w:rsidRDefault="006A42DA" w:rsidP="006A42DA">
      <w:pPr>
        <w:spacing w:after="200"/>
        <w:ind w:firstLine="720"/>
        <w:jc w:val="both"/>
        <w:rPr>
          <w:rFonts w:ascii="Arial" w:hAnsi="Arial" w:cs="Arial"/>
          <w:sz w:val="24"/>
          <w:szCs w:val="24"/>
        </w:rPr>
      </w:pPr>
    </w:p>
    <w:p w14:paraId="479E6ABE" w14:textId="77777777" w:rsidR="006A42DA" w:rsidRPr="006A42DA" w:rsidRDefault="006A42DA" w:rsidP="006A42DA">
      <w:pPr>
        <w:widowControl w:val="0"/>
        <w:autoSpaceDE w:val="0"/>
        <w:autoSpaceDN w:val="0"/>
        <w:adjustRightInd w:val="0"/>
        <w:ind w:firstLine="720"/>
        <w:jc w:val="both"/>
        <w:rPr>
          <w:rFonts w:ascii="Arial" w:eastAsiaTheme="minorEastAsia" w:hAnsi="Arial" w:cs="Arial"/>
          <w:sz w:val="24"/>
          <w:szCs w:val="24"/>
        </w:rPr>
      </w:pPr>
    </w:p>
    <w:sectPr w:rsidR="006A42DA" w:rsidRPr="006A42DA" w:rsidSect="00F2470A">
      <w:footerReference w:type="default" r:id="rId9"/>
      <w:pgSz w:w="11900" w:h="16800"/>
      <w:pgMar w:top="568" w:right="800" w:bottom="426" w:left="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9743" w14:textId="77777777" w:rsidR="005A4B2C" w:rsidRDefault="005A4B2C">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separator/>
      </w:r>
    </w:p>
  </w:endnote>
  <w:endnote w:type="continuationSeparator" w:id="0">
    <w:p w14:paraId="205798C1" w14:textId="77777777" w:rsidR="005A4B2C" w:rsidRDefault="005A4B2C">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E9B8" w14:textId="77777777" w:rsidR="009E2C98" w:rsidRDefault="009E2C98">
    <w:pPr>
      <w:widowControl w:val="0"/>
      <w:autoSpaceDE w:val="0"/>
      <w:autoSpaceDN w:val="0"/>
      <w:adjustRightInd w:val="0"/>
      <w:ind w:firstLine="720"/>
      <w:jc w:val="both"/>
      <w:rPr>
        <w:rFonts w:ascii="Times New Roman CYR" w:eastAsiaTheme="minorEastAsia" w:hAnsi="Times New Roman CYR" w:cs="Times New Roman CY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011E" w14:textId="77777777" w:rsidR="005A4B2C" w:rsidRDefault="005A4B2C">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separator/>
      </w:r>
    </w:p>
  </w:footnote>
  <w:footnote w:type="continuationSeparator" w:id="0">
    <w:p w14:paraId="1DDE510C" w14:textId="77777777" w:rsidR="005A4B2C" w:rsidRDefault="005A4B2C">
      <w:pPr>
        <w:widowControl w:val="0"/>
        <w:autoSpaceDE w:val="0"/>
        <w:autoSpaceDN w:val="0"/>
        <w:adjustRightInd w:val="0"/>
        <w:ind w:firstLine="720"/>
        <w:jc w:val="both"/>
        <w:rPr>
          <w:rFonts w:ascii="Times New Roman CYR" w:eastAsiaTheme="minorEastAsia" w:hAnsi="Times New Roman CYR" w:cs="Times New Roman CYR"/>
          <w:sz w:val="24"/>
          <w:szCs w:val="24"/>
        </w:rPr>
      </w:pPr>
      <w:r>
        <w:rPr>
          <w:rFonts w:ascii="Times New Roman CYR" w:eastAsiaTheme="minorEastAsia" w:hAnsi="Times New Roman CYR" w:cs="Times New Roman CY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2545B"/>
    <w:multiLevelType w:val="hybridMultilevel"/>
    <w:tmpl w:val="FFFFFFFF"/>
    <w:lvl w:ilvl="0" w:tplc="D602C7EC">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41437592">
    <w:abstractNumId w:val="1"/>
  </w:num>
  <w:num w:numId="2" w16cid:durableId="86340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3"/>
    <w:rsid w:val="00044A49"/>
    <w:rsid w:val="00064495"/>
    <w:rsid w:val="00081477"/>
    <w:rsid w:val="00083C95"/>
    <w:rsid w:val="000E0281"/>
    <w:rsid w:val="00100988"/>
    <w:rsid w:val="00156B80"/>
    <w:rsid w:val="001C0661"/>
    <w:rsid w:val="001E38D5"/>
    <w:rsid w:val="00230943"/>
    <w:rsid w:val="00237284"/>
    <w:rsid w:val="002E1749"/>
    <w:rsid w:val="0035596C"/>
    <w:rsid w:val="00371C97"/>
    <w:rsid w:val="003875D9"/>
    <w:rsid w:val="003E0B73"/>
    <w:rsid w:val="003E5F7D"/>
    <w:rsid w:val="004A149D"/>
    <w:rsid w:val="004D419F"/>
    <w:rsid w:val="004E63CA"/>
    <w:rsid w:val="004E6DA9"/>
    <w:rsid w:val="00516031"/>
    <w:rsid w:val="005A4B2C"/>
    <w:rsid w:val="005B7B63"/>
    <w:rsid w:val="005E5C78"/>
    <w:rsid w:val="006A42DA"/>
    <w:rsid w:val="00754B7D"/>
    <w:rsid w:val="008037EA"/>
    <w:rsid w:val="008D56D8"/>
    <w:rsid w:val="009E2C98"/>
    <w:rsid w:val="00A112E6"/>
    <w:rsid w:val="00A720E2"/>
    <w:rsid w:val="00AE23FF"/>
    <w:rsid w:val="00AF400C"/>
    <w:rsid w:val="00BE531A"/>
    <w:rsid w:val="00C5149E"/>
    <w:rsid w:val="00D245AA"/>
    <w:rsid w:val="00D85F41"/>
    <w:rsid w:val="00DD4EB3"/>
    <w:rsid w:val="00E43B28"/>
    <w:rsid w:val="00E86CD2"/>
    <w:rsid w:val="00E917EF"/>
    <w:rsid w:val="00EC0B8C"/>
    <w:rsid w:val="00EE01BF"/>
    <w:rsid w:val="00EE492E"/>
    <w:rsid w:val="00F2470A"/>
    <w:rsid w:val="00F25E9F"/>
    <w:rsid w:val="00F5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31274"/>
  <w14:defaultImageDpi w14:val="0"/>
  <w15:docId w15:val="{4F9A3BEA-D88D-4D35-9B6A-EB04275A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42DA"/>
    <w:pPr>
      <w:spacing w:after="0" w:line="240" w:lineRule="auto"/>
    </w:pPr>
    <w:rPr>
      <w:rFonts w:ascii="Calibri" w:eastAsia="Times New Roman" w:hAnsi="Calibri" w:cs="Calibri"/>
      <w:sz w:val="20"/>
      <w:szCs w:val="20"/>
    </w:rPr>
  </w:style>
  <w:style w:type="paragraph" w:styleId="1">
    <w:name w:val="heading 1"/>
    <w:basedOn w:val="a"/>
    <w:next w:val="a"/>
    <w:link w:val="10"/>
    <w:uiPriority w:val="99"/>
    <w:qFormat/>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Заголовок статьи"/>
    <w:basedOn w:val="a"/>
    <w:next w:val="a"/>
    <w:uiPriority w:val="99"/>
    <w:pPr>
      <w:widowControl w:val="0"/>
      <w:autoSpaceDE w:val="0"/>
      <w:autoSpaceDN w:val="0"/>
      <w:adjustRightInd w:val="0"/>
      <w:ind w:left="1612" w:hanging="892"/>
      <w:jc w:val="both"/>
    </w:pPr>
    <w:rPr>
      <w:rFonts w:ascii="Times New Roman CYR" w:eastAsiaTheme="minorEastAsia" w:hAnsi="Times New Roman CYR" w:cs="Times New Roman CYR"/>
      <w:sz w:val="24"/>
      <w:szCs w:val="24"/>
    </w:rPr>
  </w:style>
  <w:style w:type="paragraph" w:customStyle="1" w:styleId="a6">
    <w:name w:val="Текст (справка)"/>
    <w:basedOn w:val="a"/>
    <w:next w:val="a"/>
    <w:uiPriority w:val="99"/>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pPr>
      <w:widowControl w:val="0"/>
      <w:autoSpaceDE w:val="0"/>
      <w:autoSpaceDN w:val="0"/>
      <w:adjustRightInd w:val="0"/>
      <w:ind w:firstLine="720"/>
      <w:jc w:val="both"/>
    </w:pPr>
    <w:rPr>
      <w:rFonts w:ascii="Times New Roman CYR" w:eastAsiaTheme="minorEastAsia" w:hAnsi="Times New Roman CYR" w:cs="Times New Roman CYR"/>
      <w:color w:val="353842"/>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 w:val="24"/>
      <w:szCs w:val="24"/>
    </w:r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List Paragraph"/>
    <w:basedOn w:val="a"/>
    <w:uiPriority w:val="34"/>
    <w:qFormat/>
    <w:rsid w:val="003E0B73"/>
    <w:pPr>
      <w:suppressAutoHyphens/>
      <w:ind w:left="720"/>
      <w:contextualSpacing/>
    </w:pPr>
    <w:rPr>
      <w:rFonts w:ascii="Times New Roman" w:eastAsiaTheme="minorEastAsia" w:hAnsi="Times New Roman" w:cs="Times New Roman"/>
      <w:sz w:val="24"/>
      <w:szCs w:val="24"/>
      <w:lang w:eastAsia="ar-SA"/>
    </w:rPr>
  </w:style>
  <w:style w:type="paragraph" w:customStyle="1" w:styleId="3">
    <w:name w:val="Основной текст (3)"/>
    <w:basedOn w:val="a"/>
    <w:rsid w:val="003E0B73"/>
    <w:pPr>
      <w:shd w:val="clear" w:color="auto" w:fill="FFFFFF"/>
      <w:spacing w:after="200" w:line="277" w:lineRule="exact"/>
    </w:pPr>
    <w:rPr>
      <w:rFonts w:ascii="Arial" w:eastAsiaTheme="minorEastAsia" w:hAnsi="Arial" w:cs="Times New Roman"/>
      <w:sz w:val="16"/>
    </w:rPr>
  </w:style>
  <w:style w:type="table" w:styleId="af4">
    <w:name w:val="Table Grid"/>
    <w:basedOn w:val="a1"/>
    <w:uiPriority w:val="59"/>
    <w:rsid w:val="003E0B73"/>
    <w:pPr>
      <w:spacing w:after="0" w:line="240" w:lineRule="auto"/>
    </w:pPr>
    <w:rPr>
      <w:rFonts w:ascii="Calibri" w:hAnsi="Calibr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Normal (Web)"/>
    <w:basedOn w:val="a"/>
    <w:uiPriority w:val="99"/>
    <w:unhideWhenUsed/>
    <w:rsid w:val="003E0B73"/>
    <w:pPr>
      <w:spacing w:before="100" w:beforeAutospacing="1" w:after="100" w:afterAutospacing="1"/>
    </w:pPr>
    <w:rPr>
      <w:rFonts w:ascii="Times New Roman" w:eastAsiaTheme="minorEastAsia" w:hAnsi="Times New Roman" w:cs="Times New Roman"/>
      <w:sz w:val="24"/>
      <w:szCs w:val="24"/>
    </w:rPr>
  </w:style>
  <w:style w:type="character" w:styleId="af6">
    <w:name w:val="Strong"/>
    <w:basedOn w:val="a0"/>
    <w:uiPriority w:val="22"/>
    <w:qFormat/>
    <w:rsid w:val="003E0B73"/>
    <w:rPr>
      <w:rFonts w:cs="Times New Roman"/>
      <w:b/>
    </w:rPr>
  </w:style>
  <w:style w:type="character" w:styleId="af7">
    <w:name w:val="Emphasis"/>
    <w:basedOn w:val="a0"/>
    <w:uiPriority w:val="20"/>
    <w:qFormat/>
    <w:rsid w:val="003E0B73"/>
    <w:rPr>
      <w:rFonts w:cs="Times New Roman"/>
      <w:i/>
      <w:iCs/>
    </w:rPr>
  </w:style>
  <w:style w:type="paragraph" w:customStyle="1" w:styleId="11">
    <w:name w:val="Без интервала1"/>
    <w:rsid w:val="003E0B73"/>
    <w:pPr>
      <w:spacing w:after="0" w:line="240" w:lineRule="auto"/>
    </w:pPr>
    <w:rPr>
      <w:rFonts w:ascii="Calibri" w:hAnsi="Calibri"/>
    </w:rPr>
  </w:style>
  <w:style w:type="paragraph" w:styleId="af8">
    <w:name w:val="Balloon Text"/>
    <w:basedOn w:val="a"/>
    <w:link w:val="af9"/>
    <w:uiPriority w:val="99"/>
    <w:rsid w:val="008D56D8"/>
    <w:pPr>
      <w:widowControl w:val="0"/>
      <w:autoSpaceDE w:val="0"/>
      <w:autoSpaceDN w:val="0"/>
      <w:adjustRightInd w:val="0"/>
      <w:ind w:firstLine="720"/>
      <w:jc w:val="both"/>
    </w:pPr>
    <w:rPr>
      <w:rFonts w:ascii="Segoe UI" w:eastAsiaTheme="minorEastAsia" w:hAnsi="Segoe UI" w:cs="Segoe UI"/>
      <w:sz w:val="18"/>
      <w:szCs w:val="18"/>
    </w:rPr>
  </w:style>
  <w:style w:type="character" w:customStyle="1" w:styleId="af9">
    <w:name w:val="Текст выноски Знак"/>
    <w:basedOn w:val="a0"/>
    <w:link w:val="af8"/>
    <w:uiPriority w:val="99"/>
    <w:locked/>
    <w:rsid w:val="008D56D8"/>
    <w:rPr>
      <w:rFonts w:ascii="Segoe UI" w:hAnsi="Segoe UI" w:cs="Segoe UI"/>
      <w:sz w:val="18"/>
      <w:szCs w:val="18"/>
    </w:rPr>
  </w:style>
  <w:style w:type="character" w:styleId="afa">
    <w:name w:val="Hyperlink"/>
    <w:basedOn w:val="a0"/>
    <w:uiPriority w:val="99"/>
    <w:unhideWhenUsed/>
    <w:rsid w:val="006A4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foshuche@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2996</Words>
  <Characters>17078</Characters>
  <Application>Microsoft Office Word</Application>
  <DocSecurity>0</DocSecurity>
  <Lines>142</Lines>
  <Paragraphs>40</Paragraphs>
  <ScaleCrop>false</ScaleCrop>
  <Company>НПП "Гарант-Сервис"</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cp:lastPrinted>2022-07-06T08:47:00Z</cp:lastPrinted>
  <dcterms:created xsi:type="dcterms:W3CDTF">2025-06-06T10:35:00Z</dcterms:created>
  <dcterms:modified xsi:type="dcterms:W3CDTF">2025-06-06T10:35:00Z</dcterms:modified>
</cp:coreProperties>
</file>