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CC" w:rsidRDefault="0048374C">
      <w:pPr>
        <w:pStyle w:val="30"/>
        <w:framePr w:w="9672" w:h="1339" w:hRule="exact" w:wrap="none" w:vAnchor="page" w:hAnchor="page" w:x="1573" w:y="1360"/>
        <w:shd w:val="clear" w:color="auto" w:fill="auto"/>
        <w:spacing w:after="0"/>
        <w:ind w:left="220"/>
      </w:pPr>
      <w:r>
        <w:t>КУРГАНСКАЯ ОБЛАСТЬ</w:t>
      </w:r>
      <w:r>
        <w:br/>
        <w:t>ЩУЧАНСКИЙ МУНИЦИПАЛЬНЫЙ ОКРУГ</w:t>
      </w:r>
      <w:r>
        <w:br/>
        <w:t>ГЛАВА ЩУЧАНСКОГО МУНИЦИПАЛЬНОГО ОКРУГА</w:t>
      </w:r>
      <w:r>
        <w:br/>
        <w:t>КУРГАНСКОЙ ОБЛАСТИ</w:t>
      </w:r>
    </w:p>
    <w:p w:rsidR="00526ACC" w:rsidRDefault="0048374C">
      <w:pPr>
        <w:pStyle w:val="30"/>
        <w:framePr w:w="9672" w:h="317" w:hRule="exact" w:wrap="none" w:vAnchor="page" w:hAnchor="page" w:x="1573" w:y="3316"/>
        <w:shd w:val="clear" w:color="auto" w:fill="auto"/>
        <w:spacing w:after="0" w:line="260" w:lineRule="exact"/>
        <w:ind w:left="220"/>
      </w:pPr>
      <w:r>
        <w:t>РАСПОРЯЖЕНИЕ</w:t>
      </w:r>
    </w:p>
    <w:p w:rsidR="00526ACC" w:rsidRDefault="0048024F" w:rsidP="004004FB">
      <w:pPr>
        <w:pStyle w:val="30"/>
        <w:framePr w:w="3676" w:h="770" w:hRule="exact" w:wrap="none" w:vAnchor="page" w:hAnchor="page" w:x="1771" w:y="4102"/>
        <w:shd w:val="clear" w:color="auto" w:fill="auto"/>
        <w:spacing w:after="2" w:line="260" w:lineRule="exact"/>
        <w:jc w:val="left"/>
      </w:pPr>
      <w:r>
        <w:t>о</w:t>
      </w:r>
      <w:r w:rsidR="0048374C">
        <w:t>т</w:t>
      </w:r>
      <w:r w:rsidR="00621C6B">
        <w:t xml:space="preserve"> 17 мая</w:t>
      </w:r>
      <w:r w:rsidR="00A36DF2">
        <w:t xml:space="preserve"> 2024 года</w:t>
      </w:r>
    </w:p>
    <w:p w:rsidR="00526ACC" w:rsidRDefault="0048374C" w:rsidP="004004FB">
      <w:pPr>
        <w:pStyle w:val="30"/>
        <w:framePr w:w="3676" w:h="770" w:hRule="exact" w:wrap="none" w:vAnchor="page" w:hAnchor="page" w:x="1771" w:y="4102"/>
        <w:shd w:val="clear" w:color="auto" w:fill="auto"/>
        <w:spacing w:after="0" w:line="260" w:lineRule="exact"/>
        <w:ind w:left="80"/>
        <w:jc w:val="left"/>
      </w:pPr>
      <w:r>
        <w:t>г. Щучье</w:t>
      </w:r>
    </w:p>
    <w:p w:rsidR="00526ACC" w:rsidRDefault="00A36DF2">
      <w:pPr>
        <w:pStyle w:val="30"/>
        <w:framePr w:wrap="none" w:vAnchor="page" w:hAnchor="page" w:x="4333" w:y="4218"/>
        <w:shd w:val="clear" w:color="auto" w:fill="auto"/>
        <w:spacing w:after="0" w:line="260" w:lineRule="exact"/>
        <w:jc w:val="left"/>
      </w:pPr>
      <w:r>
        <w:t xml:space="preserve">                     </w:t>
      </w:r>
      <w:r w:rsidR="004004FB">
        <w:t xml:space="preserve">      </w:t>
      </w:r>
      <w:r w:rsidR="0048374C">
        <w:t>№</w:t>
      </w:r>
      <w:r w:rsidR="00621C6B">
        <w:t>69-р</w:t>
      </w:r>
    </w:p>
    <w:p w:rsidR="00526ACC" w:rsidRDefault="0048374C">
      <w:pPr>
        <w:pStyle w:val="40"/>
        <w:framePr w:w="9672" w:h="1392" w:hRule="exact" w:wrap="none" w:vAnchor="page" w:hAnchor="page" w:x="1573" w:y="5434"/>
        <w:shd w:val="clear" w:color="auto" w:fill="auto"/>
        <w:spacing w:after="0"/>
        <w:ind w:right="20"/>
      </w:pPr>
      <w:bookmarkStart w:id="0" w:name="_GoBack"/>
      <w:r>
        <w:t>О внесении изменений в Распоряжение Главы Щучанского муниципального округа</w:t>
      </w:r>
      <w:r>
        <w:br/>
        <w:t>Курганской области от 1 марта 2023 года № 14-р «О</w:t>
      </w:r>
      <w:r w:rsidR="004004FB">
        <w:t xml:space="preserve"> </w:t>
      </w:r>
      <w:r>
        <w:t>должностных лицах</w:t>
      </w:r>
      <w:r>
        <w:br/>
        <w:t xml:space="preserve">Администрации Щучанского </w:t>
      </w:r>
      <w:bookmarkEnd w:id="0"/>
      <w:r>
        <w:t>муниципального округа Курганской области,</w:t>
      </w:r>
      <w:r>
        <w:br/>
        <w:t>уполномоченных составлять протоколы об административных правонарушениях</w:t>
      </w:r>
      <w:r>
        <w:br/>
        <w:t>и закреплении за каждым из них соответствующих статей»</w:t>
      </w:r>
    </w:p>
    <w:p w:rsidR="00526ACC" w:rsidRDefault="0048374C">
      <w:pPr>
        <w:pStyle w:val="20"/>
        <w:framePr w:w="9672" w:h="4795" w:hRule="exact" w:wrap="none" w:vAnchor="page" w:hAnchor="page" w:x="1573" w:y="7336"/>
        <w:shd w:val="clear" w:color="auto" w:fill="auto"/>
        <w:spacing w:before="0"/>
        <w:ind w:right="220" w:firstLine="580"/>
      </w:pPr>
      <w:r>
        <w:t>В соответствии с Кодексом об административных правонарушениях Российской Федерации, Законом Курганской области от 20 ноября 1995 года № 25 «Об административных правонарушениях на территории Курганской области», Уставом Щучанского муниципального округа Курганской области:</w:t>
      </w:r>
    </w:p>
    <w:p w:rsidR="00526ACC" w:rsidRDefault="0048374C">
      <w:pPr>
        <w:pStyle w:val="20"/>
        <w:framePr w:w="9672" w:h="4795" w:hRule="exact" w:wrap="none" w:vAnchor="page" w:hAnchor="page" w:x="1573" w:y="7336"/>
        <w:shd w:val="clear" w:color="auto" w:fill="auto"/>
        <w:spacing w:before="0"/>
        <w:ind w:right="220" w:firstLine="580"/>
      </w:pPr>
      <w:r>
        <w:t>1. Внести изменения в приложение к распоряжению Главы Щучанского муниципального округа Курганской области от 1 марта 2023 года № 14-р «О должностных лицах Администрации Щучанского муниципального округа Курганской области, уполномоченных составлять протоколы об административных правонарушениях и закреплении за каждым из них соответствующих статей», согласно приложению к настоящему распоряжению.</w:t>
      </w:r>
    </w:p>
    <w:p w:rsidR="00526ACC" w:rsidRDefault="0048374C">
      <w:pPr>
        <w:pStyle w:val="20"/>
        <w:framePr w:w="9672" w:h="4795" w:hRule="exact" w:wrap="none" w:vAnchor="page" w:hAnchor="page" w:x="1573" w:y="7336"/>
        <w:numPr>
          <w:ilvl w:val="0"/>
          <w:numId w:val="1"/>
        </w:numPr>
        <w:shd w:val="clear" w:color="auto" w:fill="auto"/>
        <w:tabs>
          <w:tab w:val="left" w:pos="876"/>
        </w:tabs>
        <w:spacing w:before="0"/>
        <w:ind w:firstLine="580"/>
      </w:pPr>
      <w:r>
        <w:t>Распоряжение вступает в силу с момента его подписания.</w:t>
      </w:r>
    </w:p>
    <w:p w:rsidR="00526ACC" w:rsidRDefault="0048374C">
      <w:pPr>
        <w:pStyle w:val="20"/>
        <w:framePr w:w="9672" w:h="4795" w:hRule="exact" w:wrap="none" w:vAnchor="page" w:hAnchor="page" w:x="1573" w:y="7336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firstLine="580"/>
      </w:pPr>
      <w:r>
        <w:t>Контроль за выполнением настоящего распоряжения оставляю за собой.</w:t>
      </w:r>
    </w:p>
    <w:p w:rsidR="00D67187" w:rsidRDefault="00D67187">
      <w:pPr>
        <w:pStyle w:val="20"/>
        <w:framePr w:w="9672" w:h="840" w:hRule="exact" w:wrap="none" w:vAnchor="page" w:hAnchor="page" w:x="1573" w:y="12859"/>
        <w:shd w:val="clear" w:color="auto" w:fill="auto"/>
        <w:spacing w:before="0" w:line="259" w:lineRule="exact"/>
        <w:ind w:left="14" w:right="5080"/>
        <w:jc w:val="left"/>
      </w:pPr>
      <w:r>
        <w:t xml:space="preserve">Временно исполняющий обязанности </w:t>
      </w:r>
    </w:p>
    <w:p w:rsidR="00526ACC" w:rsidRDefault="00D67187">
      <w:pPr>
        <w:pStyle w:val="20"/>
        <w:framePr w:w="9672" w:h="840" w:hRule="exact" w:wrap="none" w:vAnchor="page" w:hAnchor="page" w:x="1573" w:y="12859"/>
        <w:shd w:val="clear" w:color="auto" w:fill="auto"/>
        <w:spacing w:before="0" w:line="259" w:lineRule="exact"/>
        <w:ind w:left="14" w:right="5080"/>
        <w:jc w:val="left"/>
      </w:pPr>
      <w:r>
        <w:t>Г</w:t>
      </w:r>
      <w:r w:rsidR="0048374C">
        <w:t>лав</w:t>
      </w:r>
      <w:r>
        <w:t>ы</w:t>
      </w:r>
      <w:r w:rsidR="0048374C">
        <w:t xml:space="preserve"> Щучанского</w:t>
      </w:r>
      <w:r>
        <w:t xml:space="preserve"> </w:t>
      </w:r>
      <w:r w:rsidR="0048374C">
        <w:t>муниципального округа</w:t>
      </w:r>
      <w:r w:rsidR="0048374C">
        <w:br/>
        <w:t>Курганской области</w:t>
      </w:r>
    </w:p>
    <w:p w:rsidR="00526ACC" w:rsidRDefault="00D67187">
      <w:pPr>
        <w:pStyle w:val="a5"/>
        <w:framePr w:wrap="none" w:vAnchor="page" w:hAnchor="page" w:x="9186" w:y="13389"/>
        <w:shd w:val="clear" w:color="auto" w:fill="auto"/>
        <w:spacing w:line="220" w:lineRule="exact"/>
      </w:pPr>
      <w:r>
        <w:t>П</w:t>
      </w:r>
      <w:r w:rsidR="0048374C">
        <w:t xml:space="preserve">.А. </w:t>
      </w:r>
      <w:r>
        <w:t>Самохвалов</w:t>
      </w:r>
    </w:p>
    <w:p w:rsidR="00526ACC" w:rsidRDefault="00D67187">
      <w:pPr>
        <w:pStyle w:val="50"/>
        <w:framePr w:w="9672" w:h="490" w:hRule="exact" w:wrap="none" w:vAnchor="page" w:hAnchor="page" w:x="1573" w:y="15211"/>
        <w:shd w:val="clear" w:color="auto" w:fill="auto"/>
        <w:ind w:right="8180"/>
      </w:pPr>
      <w:r>
        <w:rPr>
          <w:rStyle w:val="51"/>
        </w:rPr>
        <w:t>Шишков С.А.</w:t>
      </w:r>
      <w:r w:rsidR="0048374C">
        <w:rPr>
          <w:rStyle w:val="51"/>
        </w:rPr>
        <w:t xml:space="preserve"> </w:t>
      </w:r>
      <w:r w:rsidR="0048374C">
        <w:t>8</w:t>
      </w:r>
      <w:r w:rsidR="0048374C">
        <w:rPr>
          <w:rStyle w:val="585pt"/>
          <w:b/>
          <w:bCs/>
        </w:rPr>
        <w:t>(</w:t>
      </w:r>
      <w:r w:rsidR="0048374C">
        <w:t>35244</w:t>
      </w:r>
      <w:r w:rsidR="0048374C">
        <w:rPr>
          <w:rStyle w:val="585pt"/>
          <w:b/>
          <w:bCs/>
        </w:rPr>
        <w:t xml:space="preserve">) </w:t>
      </w:r>
      <w:r w:rsidR="0048374C">
        <w:t>3</w:t>
      </w:r>
      <w:r w:rsidR="0048374C">
        <w:rPr>
          <w:rStyle w:val="585pt"/>
          <w:b/>
          <w:bCs/>
        </w:rPr>
        <w:t>-</w:t>
      </w:r>
      <w:r w:rsidR="0048374C">
        <w:t>72-65</w:t>
      </w:r>
    </w:p>
    <w:p w:rsidR="00A36DF2" w:rsidRDefault="00A36DF2" w:rsidP="00A36DF2">
      <w:pPr>
        <w:pStyle w:val="60"/>
        <w:framePr w:w="91" w:h="1201" w:hRule="exact" w:wrap="none" w:vAnchor="page" w:hAnchor="page" w:x="11854" w:y="16831"/>
        <w:shd w:val="clear" w:color="auto" w:fill="auto"/>
        <w:ind w:right="140"/>
        <w:rPr>
          <w:sz w:val="2"/>
          <w:szCs w:val="2"/>
        </w:rPr>
      </w:pPr>
    </w:p>
    <w:p w:rsidR="00526ACC" w:rsidRDefault="00526ACC">
      <w:pPr>
        <w:rPr>
          <w:sz w:val="2"/>
          <w:szCs w:val="2"/>
        </w:rPr>
        <w:sectPr w:rsidR="00526A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1C6B" w:rsidRDefault="00621C6B" w:rsidP="00A36DF2">
      <w:pPr>
        <w:pStyle w:val="60"/>
        <w:shd w:val="clear" w:color="auto" w:fill="auto"/>
        <w:ind w:right="140"/>
        <w:jc w:val="left"/>
        <w:rPr>
          <w:sz w:val="2"/>
          <w:szCs w:val="2"/>
        </w:rPr>
      </w:pP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>
        <w:tab/>
      </w:r>
      <w:r w:rsidRPr="004B3133">
        <w:rPr>
          <w:rFonts w:ascii="Arial" w:hAnsi="Arial" w:cs="Arial"/>
          <w:sz w:val="18"/>
        </w:rPr>
        <w:t>Приложение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к Распоряжению Главы Щучанского муниципального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округа Курганской области от</w:t>
      </w:r>
      <w:r>
        <w:rPr>
          <w:rFonts w:ascii="Arial" w:hAnsi="Arial" w:cs="Arial"/>
          <w:sz w:val="18"/>
        </w:rPr>
        <w:t xml:space="preserve"> 17 мая 2024 года </w:t>
      </w:r>
      <w:r w:rsidRPr="004B3133">
        <w:rPr>
          <w:rFonts w:ascii="Arial" w:hAnsi="Arial" w:cs="Arial"/>
          <w:sz w:val="18"/>
        </w:rPr>
        <w:t>№</w:t>
      </w:r>
      <w:r>
        <w:rPr>
          <w:rFonts w:ascii="Arial" w:hAnsi="Arial" w:cs="Arial"/>
          <w:sz w:val="18"/>
        </w:rPr>
        <w:t>69-р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О внесении изменений в Распоряжение Главы Щучанского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муниципального округа Курганской области от 1 марта 2023 года № 14-р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«О должностных лицах Администрации Щучанского муниципального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округа Курганской области, уполномоченных составлять протоколы об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административных правонарушениях и закреплении за каждым из них</w:t>
      </w:r>
    </w:p>
    <w:p w:rsidR="00621C6B" w:rsidRPr="004B3133" w:rsidRDefault="00621C6B" w:rsidP="00621C6B">
      <w:pPr>
        <w:jc w:val="right"/>
        <w:rPr>
          <w:rFonts w:ascii="Arial" w:hAnsi="Arial" w:cs="Arial"/>
          <w:sz w:val="18"/>
        </w:rPr>
      </w:pPr>
      <w:r w:rsidRPr="004B3133">
        <w:rPr>
          <w:rFonts w:ascii="Arial" w:hAnsi="Arial" w:cs="Arial"/>
          <w:sz w:val="18"/>
        </w:rPr>
        <w:t>соответствующих статей»</w:t>
      </w:r>
    </w:p>
    <w:p w:rsidR="00621C6B" w:rsidRPr="004B3133" w:rsidRDefault="00621C6B" w:rsidP="00621C6B">
      <w:pPr>
        <w:jc w:val="center"/>
        <w:rPr>
          <w:rFonts w:ascii="Arial" w:hAnsi="Arial" w:cs="Arial"/>
        </w:rPr>
      </w:pPr>
    </w:p>
    <w:p w:rsidR="00621C6B" w:rsidRPr="00621C6B" w:rsidRDefault="00621C6B" w:rsidP="00621C6B">
      <w:pPr>
        <w:jc w:val="center"/>
        <w:rPr>
          <w:rFonts w:ascii="Arial" w:hAnsi="Arial" w:cs="Arial"/>
          <w:b/>
        </w:rPr>
      </w:pPr>
      <w:r w:rsidRPr="00621C6B">
        <w:rPr>
          <w:rFonts w:ascii="Arial" w:hAnsi="Arial" w:cs="Arial"/>
          <w:b/>
        </w:rPr>
        <w:t>Состав</w:t>
      </w:r>
    </w:p>
    <w:p w:rsidR="00621C6B" w:rsidRPr="00621C6B" w:rsidRDefault="00621C6B" w:rsidP="00621C6B">
      <w:pPr>
        <w:jc w:val="center"/>
        <w:rPr>
          <w:rFonts w:ascii="Arial" w:hAnsi="Arial" w:cs="Arial"/>
          <w:b/>
        </w:rPr>
      </w:pPr>
      <w:r w:rsidRPr="00621C6B">
        <w:rPr>
          <w:rFonts w:ascii="Arial" w:hAnsi="Arial" w:cs="Arial"/>
          <w:b/>
        </w:rPr>
        <w:t>должностных лиц Администрации Щучанского муниципального округа Курганской</w:t>
      </w:r>
    </w:p>
    <w:p w:rsidR="00621C6B" w:rsidRDefault="00621C6B" w:rsidP="00621C6B">
      <w:pPr>
        <w:jc w:val="center"/>
        <w:rPr>
          <w:rFonts w:ascii="Arial" w:hAnsi="Arial" w:cs="Arial"/>
          <w:b/>
        </w:rPr>
      </w:pPr>
      <w:r w:rsidRPr="00621C6B">
        <w:rPr>
          <w:rFonts w:ascii="Arial" w:hAnsi="Arial" w:cs="Arial"/>
          <w:b/>
        </w:rPr>
        <w:t xml:space="preserve">области, уполномоченных составлять протоколы </w:t>
      </w:r>
    </w:p>
    <w:p w:rsidR="00621C6B" w:rsidRPr="00621C6B" w:rsidRDefault="00621C6B" w:rsidP="00621C6B">
      <w:pPr>
        <w:jc w:val="center"/>
        <w:rPr>
          <w:rFonts w:ascii="Arial" w:hAnsi="Arial" w:cs="Arial"/>
          <w:b/>
        </w:rPr>
      </w:pPr>
      <w:r w:rsidRPr="00621C6B">
        <w:rPr>
          <w:rFonts w:ascii="Arial" w:hAnsi="Arial" w:cs="Arial"/>
          <w:b/>
        </w:rPr>
        <w:t>об административных</w:t>
      </w:r>
      <w:r>
        <w:rPr>
          <w:rFonts w:ascii="Arial" w:hAnsi="Arial" w:cs="Arial"/>
          <w:b/>
        </w:rPr>
        <w:t xml:space="preserve">  </w:t>
      </w:r>
      <w:r w:rsidRPr="00621C6B">
        <w:rPr>
          <w:rFonts w:ascii="Arial" w:hAnsi="Arial" w:cs="Arial"/>
          <w:b/>
        </w:rPr>
        <w:t>правонарушениях</w:t>
      </w:r>
    </w:p>
    <w:p w:rsidR="00621C6B" w:rsidRPr="00621C6B" w:rsidRDefault="00621C6B" w:rsidP="00621C6B">
      <w:pPr>
        <w:rPr>
          <w:rFonts w:ascii="Arial" w:hAnsi="Arial" w:cs="Arial"/>
          <w:b/>
        </w:rPr>
      </w:pPr>
    </w:p>
    <w:tbl>
      <w:tblPr>
        <w:tblStyle w:val="a6"/>
        <w:tblW w:w="10207" w:type="dxa"/>
        <w:tblInd w:w="994" w:type="dxa"/>
        <w:tblLayout w:type="fixed"/>
        <w:tblLook w:val="04A0"/>
      </w:tblPr>
      <w:tblGrid>
        <w:gridCol w:w="1843"/>
        <w:gridCol w:w="4253"/>
        <w:gridCol w:w="4111"/>
      </w:tblGrid>
      <w:tr w:rsidR="00621C6B" w:rsidRPr="004B3133" w:rsidTr="00621C6B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Васильева Н.И.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Врио начальника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 w:val="restart"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1 «Совершение действий, нарушающих тишину и покой граждан».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3. «Невыполнение требований нормативных правовых актов Курганской области, направленных на введение и обеспечение режима повышенной готовности или чрезвычайной ситуации на территории Курганской области»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3.1. Несоблюдение владельцами собак обязанностей по их содержанию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3.2. Нарушение требований при осуществлении деятельности по обращению с животными без владельцев на территории Курганской области, установленных нормативным правовым актом Курганской области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4. Нарушение требований по уборке территории муниципального образования Курганской области, в том числе прилегающих территорий, требований по очистке элементов благоустройства, предусмотренных правилами благоустройства территории муниципального образования Курганской области, установленными органом местного самоуправления муниципального образования Курганской области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</w:rPr>
              <w:t xml:space="preserve">Статья 5. Нарушение требований по содержанию и размещению элементов благоустройства, предусмотренных правилами благоустройства территории муниципального образования </w:t>
            </w:r>
            <w:r w:rsidRPr="004B3133">
              <w:rPr>
                <w:rFonts w:ascii="Arial" w:hAnsi="Arial" w:cs="Arial"/>
                <w:lang w:bidi="ru-RU"/>
              </w:rPr>
              <w:t>Курганской области, установленными органом местного самоуправления муниципального образования Курганской области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5.2. Размещение транспортных средств на объектах благоустройства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 xml:space="preserve">Статья 5.4. Вынос транспортным средством с территории </w:t>
            </w:r>
            <w:r w:rsidRPr="004B3133">
              <w:rPr>
                <w:rFonts w:ascii="Arial" w:hAnsi="Arial" w:cs="Arial"/>
                <w:lang w:bidi="ru-RU"/>
              </w:rPr>
              <w:lastRenderedPageBreak/>
              <w:t>строительной площадки грунта, грязи на территорию общего пользования муниципального образования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6,1. Засорение улиц и иных общественных мест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7. Организация несанкционированной свалки отходов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8. Загрязнение объектов благоустройства (территорий</w:t>
            </w:r>
            <w:r w:rsidRPr="004B3133">
              <w:rPr>
                <w:rFonts w:ascii="Arial" w:hAnsi="Arial" w:cs="Arial"/>
                <w:lang w:bidi="ru-RU"/>
              </w:rPr>
              <w:br/>
              <w:t>общего пользования муниципальных образований Курганской области, прилегающих территорий)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8.1. Нарушение порядка</w:t>
            </w:r>
            <w:r w:rsidRPr="004B3133">
              <w:rPr>
                <w:rFonts w:ascii="Arial" w:hAnsi="Arial" w:cs="Arial"/>
                <w:lang w:bidi="ru-RU"/>
              </w:rPr>
              <w:br/>
              <w:t>установки памятников, мемориальных досок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8.2. Нарушение муниципальных нормативных правовых актов органов местного самоуправления муниципальных образований Курганской области в сфере организации ритуальных услуг и содержания мест захоронения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9. Нарушение порядка размещения и содержания малых архитектурных форм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9.1. Ненадлежащее содержание временных объектов, самовольная установка временных объектов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10. Нарушение порядка размещения игорных заведений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11. Размещение плакатов, объявлений, листовок вне мест, специально отведенных для этих целей органами местного самоуправления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12. Нарушение правил содержания устройств наружного освещения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  <w:lang w:bidi="ru-RU"/>
              </w:rPr>
            </w:pPr>
            <w:r w:rsidRPr="004B3133">
              <w:rPr>
                <w:rFonts w:ascii="Arial" w:hAnsi="Arial" w:cs="Arial"/>
                <w:lang w:bidi="ru-RU"/>
              </w:rPr>
              <w:t>Статья 13. Наличие открытых люков смотровых колодцев и камер на инженерных подземных сооружениях и коммуникациях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 xml:space="preserve">Статья 14. Содержание архитектурных элементов нежилых зданий,строений, сооружений в ненадлежащем, не отремонтированном, загрязненном состоянии 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17. Содержание инженерных коммуникаций в ненадлежащем состоянии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18. Незаконные действия по отношению к официальным символам Курганской области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 xml:space="preserve">Статья 19. Нарушение порядка официального использования официальных символов муниципального образования Курганской области. Надругательство над официальными символами муниципального образования </w:t>
            </w:r>
            <w:r w:rsidRPr="004B3133">
              <w:rPr>
                <w:rFonts w:ascii="Arial" w:hAnsi="Arial" w:cs="Arial"/>
              </w:rPr>
              <w:lastRenderedPageBreak/>
              <w:t>Курганской области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20. Пребывание со слабоалкогольными напитками или пивом в общественных местах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21.3. Безбилетный проезд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21.4. Перевозка багажа, провоз ручной клади без оплаты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21.5. Проезд в пачкающей одежде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23.1. Нарушение общепринятых норм нравственности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24. Купание в запрещенных местах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24.1. Переход (переезд) по льду в запрещенных местах на водных объектах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24.2. Нарушение правил охраны жизни людей на водных объектах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25.2. Воспрепятствование осуществлению должностными лицами административно- технических инспекций органов местного самоуправления, муниципальных учреждений, выполняющих функции административно-технических инспекций, их служебных обязанностей</w:t>
            </w:r>
          </w:p>
          <w:p w:rsidR="00621C6B" w:rsidRPr="004B3133" w:rsidRDefault="00621C6B" w:rsidP="004C3A26">
            <w:pPr>
              <w:jc w:val="both"/>
              <w:rPr>
                <w:rStyle w:val="2115pt"/>
              </w:rPr>
            </w:pPr>
            <w:r w:rsidRPr="004B3133">
              <w:rPr>
                <w:rFonts w:ascii="Arial" w:hAnsi="Arial" w:cs="Arial"/>
              </w:rPr>
              <w:t xml:space="preserve">Статья 25.5. Слив бензина, дизельного топлива, масел и других горюче-смазочных </w:t>
            </w:r>
            <w:r w:rsidRPr="004B3133">
              <w:rPr>
                <w:rStyle w:val="2115pt"/>
              </w:rPr>
              <w:t>материалов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25.9. Уничтожение редких и находящихся под угрозой исчезновения растений, животных и других организмов, занесенных в Красную книгу Курганской области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25.11. Выпас (прогон) сельскохозяйственных животных вне специально отведенных мест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25.17. Нарушение законодательства об организации предоставления государственных и муниципальных услуг</w:t>
            </w:r>
          </w:p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Статья 25.19. Неисполнение решений органов, созданных в Курганской области в соответствии с действующим законодательством в целях обеспечения координации деятельности по профилактике терроризма, а также по минимизации и (или) ликвидации последствий его проявлений (п.2)</w:t>
            </w: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Ездин Н.М.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Врио Директора МКУ «Южный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Беспоместных Т.В.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«Южный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Попова М.В.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 xml:space="preserve">Главный специалист МКУ «Южный территориальный отдел» Управления по развитию территории Администрации 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Вяткин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Директор МКУ «Восточный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rPr>
          <w:trHeight w:val="1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300" w:line="240" w:lineRule="auto"/>
              <w:jc w:val="center"/>
            </w:pPr>
            <w:r w:rsidRPr="004B3133">
              <w:t>Горбунова И.А.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«Восточный территориальный отдел» Управления по,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Ибрагимова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«Восточный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vAlign w:val="center"/>
          </w:tcPr>
          <w:p w:rsidR="00621C6B" w:rsidRPr="004B3133" w:rsidRDefault="00621C6B" w:rsidP="004C3A26">
            <w:pPr>
              <w:jc w:val="center"/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Черенцова Е.А.</w:t>
            </w:r>
          </w:p>
        </w:tc>
        <w:tc>
          <w:tcPr>
            <w:tcW w:w="4253" w:type="dxa"/>
            <w:vAlign w:val="center"/>
          </w:tcPr>
          <w:p w:rsidR="00621C6B" w:rsidRPr="004B3133" w:rsidRDefault="00621C6B" w:rsidP="004C3A26">
            <w:pPr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Главный специалист МКУ «Восточный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Кочкин М.Г.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 xml:space="preserve">Главный, специалист МКУ «Восточный территориальный отдел» Управления </w:t>
            </w:r>
            <w:r w:rsidRPr="004B3133">
              <w:lastRenderedPageBreak/>
              <w:t>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lastRenderedPageBreak/>
              <w:t>Сидорова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spacing w:before="60" w:line="240" w:lineRule="auto"/>
              <w:jc w:val="center"/>
            </w:pPr>
            <w:r w:rsidRPr="004B3133">
              <w:t>Л.Ю.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Директор МКУ «Северный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Худякова Т.В,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«Северный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Мошнов А.И.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«Северный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Дрыгина Л.А.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«Северный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Назимова Г.А.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«Северный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Гаврыкина Л.Ю.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Врио Директора МКУ «Западный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Лаптева Е.В.</w:t>
            </w:r>
          </w:p>
        </w:tc>
        <w:tc>
          <w:tcPr>
            <w:tcW w:w="4253" w:type="dxa"/>
            <w:vAlign w:val="center"/>
          </w:tcPr>
          <w:p w:rsidR="00621C6B" w:rsidRPr="004B3133" w:rsidRDefault="00621C6B" w:rsidP="004C3A26">
            <w:pPr>
              <w:rPr>
                <w:rFonts w:ascii="Arial" w:hAnsi="Arial" w:cs="Arial"/>
              </w:rPr>
            </w:pPr>
            <w:r w:rsidRPr="004B3133">
              <w:rPr>
                <w:rFonts w:ascii="Arial" w:hAnsi="Arial" w:cs="Arial"/>
              </w:rPr>
              <w:t>Главный специалист МКУ «Западный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Сафаргалина Л.Х.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«Западный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Егорова П.К.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Главный специалист МКУ «Западный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Курочкина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 xml:space="preserve">Делопроизводитель МКУ «Западный территориальный отдел» Управления по развитию территории Администрации Щучанского муниципального округа Курганской </w:t>
            </w:r>
            <w:r w:rsidRPr="004B3133">
              <w:lastRenderedPageBreak/>
              <w:t>'области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60" w:line="240" w:lineRule="auto"/>
              <w:jc w:val="center"/>
            </w:pPr>
            <w:r w:rsidRPr="004B3133">
              <w:lastRenderedPageBreak/>
              <w:t>Малков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Директор МКУ «Городской территориальный отдел»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Дингелагер К.В.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 xml:space="preserve"> Эксперт отдела ЖКХ, дорожной деятельности, транспорта и связи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Мулдахметова С.Б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 xml:space="preserve"> Эксперт отдела ЖКХ, дорожной деятельности, транспорта и связи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Боброва Т 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Врио начальника отдела ГО и ЧС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Савельева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И.о. Главного специалиста отдела ГО и ЧС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Колесникова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И.о. Заместителя начальника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Шульга  И.Л.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И.о. Главного специалиста отдела архитектуры и градостроительной деятельности 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t>Валеева Т.С.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Ведущий специалист отдела архитектуры и градостроительной деятельности  Управления по развитию территории Администрации Щучанского муниципального округа Курганской области</w:t>
            </w:r>
          </w:p>
        </w:tc>
        <w:tc>
          <w:tcPr>
            <w:tcW w:w="4111" w:type="dxa"/>
            <w:vMerge/>
          </w:tcPr>
          <w:p w:rsidR="00621C6B" w:rsidRPr="004B3133" w:rsidRDefault="00621C6B" w:rsidP="004C3A26">
            <w:pPr>
              <w:jc w:val="both"/>
              <w:rPr>
                <w:rFonts w:ascii="Arial" w:hAnsi="Arial" w:cs="Arial"/>
              </w:rPr>
            </w:pP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after="60" w:line="240" w:lineRule="auto"/>
              <w:jc w:val="center"/>
            </w:pPr>
            <w:r w:rsidRPr="004B3133">
              <w:t>Плеханова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spacing w:before="60" w:line="240" w:lineRule="auto"/>
              <w:jc w:val="center"/>
            </w:pPr>
            <w:r w:rsidRPr="004B3133">
              <w:t>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>И.о. председателя Комитета имущественных и земельных отношений Администрации Щучанского муниципального округа Курганской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C6B" w:rsidRPr="004B3133" w:rsidRDefault="00621C6B" w:rsidP="004C3A26">
            <w:pPr>
              <w:pStyle w:val="20"/>
              <w:shd w:val="clear" w:color="auto" w:fill="auto"/>
              <w:tabs>
                <w:tab w:val="left" w:leader="underscore" w:pos="1779"/>
                <w:tab w:val="left" w:leader="underscore" w:pos="4174"/>
              </w:tabs>
              <w:spacing w:before="0" w:line="240" w:lineRule="auto"/>
            </w:pPr>
            <w:r w:rsidRPr="004B3133">
              <w:t>Статья 5.3. Нарушение порядка проведения земляных работ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tabs>
                <w:tab w:val="left" w:leader="underscore" w:pos="1779"/>
                <w:tab w:val="left" w:leader="underscore" w:pos="4174"/>
              </w:tabs>
              <w:spacing w:before="0" w:line="240" w:lineRule="auto"/>
            </w:pPr>
            <w:r w:rsidRPr="004B3133">
              <w:t>Статья 25.10. Нарушение установленного порядка отнесения земель к землям особо охраняемых территорий регионального и местного значения, порядка использования и охраны земель особо охраняемых территорий регионального и местного значения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tabs>
                <w:tab w:val="left" w:leader="underscore" w:pos="1779"/>
                <w:tab w:val="left" w:leader="underscore" w:pos="4174"/>
              </w:tabs>
              <w:spacing w:before="0" w:line="240" w:lineRule="auto"/>
            </w:pPr>
            <w:r w:rsidRPr="004B3133">
              <w:lastRenderedPageBreak/>
              <w:t>Статья 25.13. Нарушение порядка распоряжения объектом недвижимого имущества (нежилого фонда), находящимся в собственности Курганской области, собственности муниципального образования Курганской области, и использования указанного объекта (п.2,3)</w:t>
            </w:r>
          </w:p>
        </w:tc>
      </w:tr>
      <w:tr w:rsidR="00621C6B" w:rsidRPr="004B3133" w:rsidTr="00621C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4B3133">
              <w:lastRenderedPageBreak/>
              <w:t>Долгих Т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4B3133">
              <w:t xml:space="preserve"> Начальник отдела экономического развития Администрации Щучанского муниципального округа Курганской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</w:pPr>
            <w:r w:rsidRPr="004B3133">
              <w:t>Статья 20.1. Нарушение дополнительных ограничений курения табака, потребления никотинсодержащей продукции в отдельных общественных местах и в помещениях на территории Курганской области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</w:pPr>
            <w:r w:rsidRPr="004B3133">
              <w:t>Статья 20-3. Нарушение ограничений розничной продажи несовершеннолетним товаров, содержащих сжиженный углеводородный газ, для личных и бытовых нужд граждан</w:t>
            </w:r>
          </w:p>
          <w:p w:rsidR="00621C6B" w:rsidRPr="004B3133" w:rsidRDefault="00621C6B" w:rsidP="004C3A26">
            <w:pPr>
              <w:pStyle w:val="20"/>
              <w:shd w:val="clear" w:color="auto" w:fill="auto"/>
              <w:spacing w:before="0" w:line="240" w:lineRule="auto"/>
            </w:pPr>
            <w:r w:rsidRPr="004B3133">
              <w:t>Статья 25.4. Торговля в не установленных местах</w:t>
            </w:r>
          </w:p>
        </w:tc>
      </w:tr>
    </w:tbl>
    <w:p w:rsidR="00621C6B" w:rsidRPr="004B3133" w:rsidRDefault="00621C6B" w:rsidP="00621C6B">
      <w:pPr>
        <w:rPr>
          <w:rFonts w:ascii="Arial" w:hAnsi="Arial" w:cs="Arial"/>
        </w:rPr>
      </w:pPr>
    </w:p>
    <w:p w:rsidR="00A36DF2" w:rsidRPr="00621C6B" w:rsidRDefault="00A36DF2" w:rsidP="00621C6B">
      <w:pPr>
        <w:tabs>
          <w:tab w:val="left" w:pos="2175"/>
        </w:tabs>
        <w:rPr>
          <w:rFonts w:ascii="Arial" w:hAnsi="Arial" w:cs="Arial"/>
        </w:rPr>
      </w:pPr>
    </w:p>
    <w:sectPr w:rsidR="00A36DF2" w:rsidRPr="00621C6B" w:rsidSect="00526A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B1" w:rsidRDefault="009A72B1" w:rsidP="00526ACC">
      <w:r>
        <w:separator/>
      </w:r>
    </w:p>
  </w:endnote>
  <w:endnote w:type="continuationSeparator" w:id="1">
    <w:p w:rsidR="009A72B1" w:rsidRDefault="009A72B1" w:rsidP="0052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B1" w:rsidRDefault="009A72B1"/>
  </w:footnote>
  <w:footnote w:type="continuationSeparator" w:id="1">
    <w:p w:rsidR="009A72B1" w:rsidRDefault="009A72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68B"/>
    <w:multiLevelType w:val="multilevel"/>
    <w:tmpl w:val="39142AA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6ACC"/>
    <w:rsid w:val="000534FA"/>
    <w:rsid w:val="00080DFC"/>
    <w:rsid w:val="001023A5"/>
    <w:rsid w:val="00110784"/>
    <w:rsid w:val="0011454F"/>
    <w:rsid w:val="001B4388"/>
    <w:rsid w:val="00236CAD"/>
    <w:rsid w:val="00323030"/>
    <w:rsid w:val="00356605"/>
    <w:rsid w:val="00381D9A"/>
    <w:rsid w:val="003E51DE"/>
    <w:rsid w:val="003E6D0C"/>
    <w:rsid w:val="004004FB"/>
    <w:rsid w:val="0045627F"/>
    <w:rsid w:val="004714C7"/>
    <w:rsid w:val="0048024F"/>
    <w:rsid w:val="0048374C"/>
    <w:rsid w:val="00526ACC"/>
    <w:rsid w:val="00576A94"/>
    <w:rsid w:val="00593250"/>
    <w:rsid w:val="0059752D"/>
    <w:rsid w:val="00621C6B"/>
    <w:rsid w:val="00694AA0"/>
    <w:rsid w:val="006D0FDE"/>
    <w:rsid w:val="00804D8E"/>
    <w:rsid w:val="00933330"/>
    <w:rsid w:val="009627A0"/>
    <w:rsid w:val="009A72B1"/>
    <w:rsid w:val="00A36DF2"/>
    <w:rsid w:val="00A76C7F"/>
    <w:rsid w:val="00AE20CD"/>
    <w:rsid w:val="00AF63E3"/>
    <w:rsid w:val="00B315DE"/>
    <w:rsid w:val="00B45BAE"/>
    <w:rsid w:val="00B65DF6"/>
    <w:rsid w:val="00CA3CB3"/>
    <w:rsid w:val="00CC35CB"/>
    <w:rsid w:val="00D67187"/>
    <w:rsid w:val="00DB47D3"/>
    <w:rsid w:val="00E9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A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AC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6AC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26AC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26AC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526AC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26AC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Не полужирный"/>
    <w:basedOn w:val="5"/>
    <w:rsid w:val="00526A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5pt">
    <w:name w:val="Основной текст (5) + 8;5 pt"/>
    <w:basedOn w:val="5"/>
    <w:rsid w:val="00526A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26AC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Gulim4pt">
    <w:name w:val="Основной текст (2) + Gulim;4 pt"/>
    <w:basedOn w:val="2"/>
    <w:rsid w:val="00526AC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526A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6ACC"/>
    <w:pPr>
      <w:shd w:val="clear" w:color="auto" w:fill="FFFFFF"/>
      <w:spacing w:after="600" w:line="317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26ACC"/>
    <w:pPr>
      <w:shd w:val="clear" w:color="auto" w:fill="FFFFFF"/>
      <w:spacing w:after="600" w:line="26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26ACC"/>
    <w:pPr>
      <w:shd w:val="clear" w:color="auto" w:fill="FFFFFF"/>
      <w:spacing w:before="600" w:line="39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5">
    <w:name w:val="Подпись к картинке"/>
    <w:basedOn w:val="a"/>
    <w:link w:val="a4"/>
    <w:rsid w:val="00526ACC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526ACC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526ACC"/>
    <w:pPr>
      <w:shd w:val="clear" w:color="auto" w:fill="FFFFFF"/>
      <w:spacing w:line="221" w:lineRule="exact"/>
      <w:jc w:val="right"/>
    </w:pPr>
    <w:rPr>
      <w:rFonts w:ascii="Arial" w:eastAsia="Arial" w:hAnsi="Arial" w:cs="Arial"/>
      <w:sz w:val="18"/>
      <w:szCs w:val="18"/>
    </w:rPr>
  </w:style>
  <w:style w:type="table" w:styleId="a6">
    <w:name w:val="Table Grid"/>
    <w:basedOn w:val="a1"/>
    <w:uiPriority w:val="39"/>
    <w:rsid w:val="00621C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1</cp:lastModifiedBy>
  <cp:revision>68</cp:revision>
  <cp:lastPrinted>2024-05-17T06:55:00Z</cp:lastPrinted>
  <dcterms:created xsi:type="dcterms:W3CDTF">2024-03-18T09:30:00Z</dcterms:created>
  <dcterms:modified xsi:type="dcterms:W3CDTF">2024-05-17T08:52:00Z</dcterms:modified>
</cp:coreProperties>
</file>