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b/>
          <w:bCs/>
          <w:sz w:val="27"/>
          <w:szCs w:val="27"/>
        </w:rPr>
        <w:t>КУРГАНСКАЯ ОБЛАСТЬ</w:t>
      </w: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b/>
          <w:bCs/>
          <w:sz w:val="27"/>
          <w:szCs w:val="27"/>
        </w:rPr>
        <w:t>ЩУЧАНСКИЙ МУНИЦИПАЛЬНЫЙ ОКРУГ</w:t>
      </w: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b/>
          <w:bCs/>
          <w:sz w:val="27"/>
          <w:szCs w:val="27"/>
        </w:rPr>
        <w:t xml:space="preserve">АДМИНИСТРАЦИЯ ЩУЧАНСКОГО МУНИЦИПАЛЬНОГО ОКРУГА </w:t>
      </w: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b/>
          <w:bCs/>
          <w:sz w:val="27"/>
          <w:szCs w:val="27"/>
        </w:rPr>
        <w:t>КУРГАНСКОЙ ОБЛАСТИ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b/>
          <w:bCs/>
          <w:sz w:val="27"/>
          <w:szCs w:val="27"/>
        </w:rPr>
        <w:t xml:space="preserve">ПОСТАНОВЛЕНИЕ 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 xml:space="preserve">«14» марта 2023 г. </w:t>
      </w:r>
      <w:r w:rsidRPr="005C1B4A">
        <w:rPr>
          <w:rFonts w:ascii="Arial" w:hAnsi="Arial" w:cs="Arial"/>
          <w:b/>
          <w:bCs/>
          <w:sz w:val="27"/>
          <w:szCs w:val="27"/>
        </w:rPr>
        <w:t>№ 275</w:t>
      </w:r>
      <w:r w:rsidRPr="005C1B4A">
        <w:rPr>
          <w:rFonts w:ascii="Arial" w:hAnsi="Arial" w:cs="Arial"/>
          <w:sz w:val="27"/>
          <w:szCs w:val="27"/>
        </w:rPr>
        <w:t xml:space="preserve"> 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г. Щучье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b/>
          <w:bCs/>
          <w:sz w:val="27"/>
          <w:szCs w:val="27"/>
        </w:rPr>
        <w:t>О порядке создания, хранения, использования и восполнения резервов материальных ресурсов для ликвидации чрезвычайных ситуаций на территории Щучанского муниципального округа Курганской области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Положением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794, постановлением Правительства Российской Федерации от 25 июля 2020 года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 МЧС России от 19 марта 2021 года № 2-4-71-5-11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Администрация Щучанского муниципального округа Курганской области 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ПОСТАНОВЛЯЕТ: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1. Утвердить Порядок создания, хранения, использования и восполнения резервов материальных ресурсов для ликвидации чрезвычайных ситуаций на территории Щучанского муниципального округа Курганской области согласно приложению 1 к настоящему постановлению.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lastRenderedPageBreak/>
        <w:t>2. Утвердить номенклатуру и объем резерва материальных ресурсов для ликвидации чрезвычайных ситуаций на территории Щучанского муниципального округа Курганской области согласно приложению 2 к настоящему постановлению.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3. Рекомендовать руководителям организаций, расположенных на территории Щучанского муниципального округа Курганской области, независимо от их организационно-правовой формы, организовать работу по созданию</w:t>
      </w:r>
      <w:r w:rsidRPr="005C1B4A">
        <w:rPr>
          <w:rFonts w:ascii="Arial" w:hAnsi="Arial" w:cs="Arial"/>
          <w:sz w:val="24"/>
          <w:szCs w:val="24"/>
        </w:rPr>
        <w:t xml:space="preserve"> </w:t>
      </w:r>
      <w:r w:rsidRPr="005C1B4A">
        <w:rPr>
          <w:rFonts w:ascii="Arial" w:hAnsi="Arial" w:cs="Arial"/>
          <w:sz w:val="27"/>
          <w:szCs w:val="27"/>
        </w:rPr>
        <w:t>резервов материальных ресурсов для ликвидации чрезвычайных ситуаций</w:t>
      </w:r>
      <w:r w:rsidRPr="005C1B4A">
        <w:rPr>
          <w:rFonts w:ascii="Arial" w:hAnsi="Arial" w:cs="Arial"/>
          <w:sz w:val="24"/>
          <w:szCs w:val="24"/>
        </w:rPr>
        <w:t xml:space="preserve"> </w:t>
      </w:r>
      <w:r w:rsidRPr="005C1B4A">
        <w:rPr>
          <w:rFonts w:ascii="Arial" w:hAnsi="Arial" w:cs="Arial"/>
          <w:sz w:val="27"/>
          <w:szCs w:val="27"/>
        </w:rPr>
        <w:t>в целях обеспечения защиты персонала в соответствии с действующим законодательством.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4. Настоящее постановление опубликовать в порядке, предусмотренном Уставом Щучанского муниципального округа Курганской области и разместить в информационно-телекоммуникационной сети Интернет на официальном сайте Администрации Щучанского муниципального округа.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5. Настоящее постановление вступает в силу с момента его подписания.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6. Контроль за выполнением настоящего постановления возложить на И.о. заместителя Главы Щучанского муниципального округа - начальника Управления по развитию территории Администрации Щучанского муниципального округа И.А. Евстигнееву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Глава Щучанского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 xml:space="preserve">муниципального округа 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Курганской области Г.А. Подкорытов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0"/>
          <w:szCs w:val="20"/>
        </w:rPr>
        <w:t>Пичуева Д.В.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0"/>
          <w:szCs w:val="20"/>
        </w:rPr>
        <w:t>2-30-91</w:t>
      </w:r>
    </w:p>
    <w:p w:rsidR="005C1B4A" w:rsidRPr="005C1B4A" w:rsidRDefault="005C1B4A" w:rsidP="005C1B4A">
      <w:pPr>
        <w:spacing w:before="100" w:beforeAutospacing="1"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4"/>
          <w:szCs w:val="24"/>
        </w:rPr>
        <w:t xml:space="preserve">Приложение 1 </w:t>
      </w:r>
    </w:p>
    <w:p w:rsidR="005C1B4A" w:rsidRPr="005C1B4A" w:rsidRDefault="005C1B4A" w:rsidP="005C1B4A">
      <w:pPr>
        <w:spacing w:before="100" w:beforeAutospacing="1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4"/>
          <w:szCs w:val="24"/>
        </w:rPr>
        <w:t>к постановлению Администрации Щучанского муниципального округа Курганской области от 14.03.2023 г. № 275 «</w:t>
      </w:r>
      <w:r w:rsidRPr="005C1B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1B4A">
        <w:rPr>
          <w:rFonts w:ascii="Arial" w:hAnsi="Arial" w:cs="Arial"/>
          <w:sz w:val="24"/>
          <w:szCs w:val="24"/>
        </w:rPr>
        <w:t>О порядке создания, хранения, использования и восполнения резервов материальных ресурсов для ликвидации чрезвычайных ситуаций на территории Щучанского муниципального округа Курганской области»</w:t>
      </w:r>
    </w:p>
    <w:p w:rsidR="005C1B4A" w:rsidRPr="005C1B4A" w:rsidRDefault="005C1B4A" w:rsidP="005C1B4A">
      <w:pPr>
        <w:spacing w:before="100" w:beforeAutospacing="1"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Порядок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создания, хранения, использования и восполнения резервов материальных ресурсов для ликвидации чрезвычайных ситуаций на территории Щучанского муниципального округа Курганской области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 xml:space="preserve">1. 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</w:t>
      </w:r>
      <w:r w:rsidRPr="005C1B4A">
        <w:rPr>
          <w:rFonts w:ascii="Arial" w:hAnsi="Arial" w:cs="Arial"/>
          <w:sz w:val="27"/>
          <w:szCs w:val="27"/>
        </w:rPr>
        <w:lastRenderedPageBreak/>
        <w:t>ликвидации чрезвычайных ситуаций Администрации Щучанского муниципального округа Курганской области (далее - Резерв).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2. Резерв создается заблаговременно в целях экстренного привлечения необходимых средств для ликвидации чрезвычайных ситуаций на территории Щучанского муниципального округа Курганской области, в том числе для организации первоочередного жизнеобеспечения населения в чрезвычайных ситуациях,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 спасательных и других неотложных работ.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3. Резерв включает продовольствие, вещевое имущество, предметы первой необходимости, строительные материалы, лекарственные средства и медицинские изделия, нефтепродукты, другие материальные ресурсы.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4. Номенклатура и объемы материальных ресурсов Резерва утверждаются решением Главы Щучанского муниципального округа Курганской области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5. Создание, хранение и восполнение Резерва осуществляется за счет средств бюджета Щучанского муниципального округа Курганской области, а также за счет внебюджетных источников.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7. Функции по созданию, размещению, хранению и восполнению Резерва возлагаются на Управление по развитию территории Администрации Щучанского муниципального округа Курганской области.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8. Управление по развитию территории Администрации Щучанского муниципального округа Курганской области по созданию Резерва: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разрабатывает предложения по номенклатуре и объемам материальных ресурсов Резерва, исходя из среднемноголетних данных по возникновению чрезвычайных ситуаций;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представляет на очередной год бюджетные заявки для закупки материальных ресурсов в Резерв;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определяет размеры расходов по хранению и содержанию материальных ресурсов в Резерве;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lastRenderedPageBreak/>
        <w:t>- определяет места хранения резервов материальных ресурсов, отвечающие требованиям по условиям хранения и обеспечивающие возможность доставки в зоны чрезвычайных ситуаций;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в установленном порядке осуществляет отбор поставщиков материальных ресурсов в Резерв;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организует хранение, освежение, замену, обслуживание и выпуск материальных ресурсов, находящихся в Резерве;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организует доставку материальных ресурсов Резерва потребителям в районы чрезвычайных ситуаций;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ведет учет и отчетность, по операциям с материальными ресурсами Резерва;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обеспечивает поддержание Резерва в постоянной готовности к использованию;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- подготавливает проект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9. Общее руководство по созданию, хранению, использованию Резерва возлагается на Управление по развитию территории Администрации Щучанского муниципального округа Курганской области через должностное назначенное за ведение вопросов ГО и ЧС Щучанского муниципального округа Курганской области).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10. Материальные ресурсы, входящие в состав Резерва, независимо от места их размещения, являются собственностью Управления по развитию территории Администрации Щучанского муниципального округа Курганской области.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11. Приобретение материальных ресурсов в Резерв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12.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</w:t>
      </w:r>
      <w:r w:rsidRPr="005C1B4A">
        <w:rPr>
          <w:rFonts w:ascii="Arial" w:hAnsi="Arial" w:cs="Arial"/>
          <w:sz w:val="27"/>
          <w:szCs w:val="27"/>
        </w:rPr>
        <w:lastRenderedPageBreak/>
        <w:t>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13. Выпуск материальных ресурсов из Резерва осуществляется по решению Главы Щучанского муниципального округа Курганской области или лица, его замещающего, и оформляется письменным распоряжением.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14. Использование Резерва осуществляется на безвозмездной или возмездной основе.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В случае возникновения на территории округа чрезвычайной ситуации техногенного характера расходы по выпуску материальных ресурсов из Резерва возмещаются за счет средств и имущества Управления по развитию территории Щучанского муниципального округа Курганской области.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15. Для ликвидации чрезвычайных ситуаций и обеспечения жизнедеятельности пострадавшего населения Щучанского муниципального округа Курганской области, используются находящиеся на его территории объектовые и местные резервы материальных ресурсов по согласованию с органами, их создавшими.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16. Восполнение материальных ресурсов Резерва, израсходованных при ликвидации чрезвычайных ситуаций, осуществляется за счет средств бюджета Щучанского муниципального округа Курганской области.</w:t>
      </w: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4"/>
          <w:szCs w:val="24"/>
        </w:rPr>
        <w:t xml:space="preserve">Приложение 2 </w:t>
      </w:r>
    </w:p>
    <w:p w:rsidR="005C1B4A" w:rsidRPr="005C1B4A" w:rsidRDefault="005C1B4A" w:rsidP="005C1B4A">
      <w:pPr>
        <w:spacing w:before="100" w:beforeAutospacing="1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4"/>
          <w:szCs w:val="24"/>
        </w:rPr>
        <w:t>к постановлению Администрации Щучанского муниципального округа Курганской области от 14.03.2023 г. № 275 «</w:t>
      </w:r>
      <w:r w:rsidRPr="005C1B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1B4A">
        <w:rPr>
          <w:rFonts w:ascii="Arial" w:hAnsi="Arial" w:cs="Arial"/>
          <w:sz w:val="24"/>
          <w:szCs w:val="24"/>
        </w:rPr>
        <w:t xml:space="preserve">О порядке создания, </w:t>
      </w:r>
      <w:r w:rsidRPr="005C1B4A">
        <w:rPr>
          <w:rFonts w:ascii="Arial" w:hAnsi="Arial" w:cs="Arial"/>
          <w:sz w:val="24"/>
          <w:szCs w:val="24"/>
        </w:rPr>
        <w:lastRenderedPageBreak/>
        <w:t>хранения, использования и восполнения резервов материальных ресурсов для ликвидации чрезвычайных ситуаций на территории Щучанского муниципального округа Курганской области»</w:t>
      </w: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Номенклатура и объем</w:t>
      </w: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резерва материальных ресурсов для ликвидации чрезвычайных ситуаций</w:t>
      </w:r>
    </w:p>
    <w:p w:rsidR="005C1B4A" w:rsidRPr="005C1B4A" w:rsidRDefault="005C1B4A" w:rsidP="005C1B4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7"/>
          <w:szCs w:val="27"/>
        </w:rPr>
        <w:t>Управления по развитию территории Администрации Щучанского муниципального округа Курганской области</w:t>
      </w:r>
    </w:p>
    <w:p w:rsidR="005C1B4A" w:rsidRPr="005C1B4A" w:rsidRDefault="005C1B4A" w:rsidP="005C1B4A">
      <w:pPr>
        <w:spacing w:before="100" w:beforeAutospacing="1" w:after="0" w:line="284" w:lineRule="atLeast"/>
        <w:jc w:val="center"/>
        <w:rPr>
          <w:rFonts w:ascii="Times New Roman" w:hAnsi="Times New Roman"/>
          <w:sz w:val="24"/>
          <w:szCs w:val="24"/>
        </w:rPr>
      </w:pPr>
      <w:r w:rsidRPr="005C1B4A">
        <w:rPr>
          <w:rFonts w:ascii="Arial" w:hAnsi="Arial" w:cs="Arial"/>
          <w:sz w:val="24"/>
          <w:szCs w:val="24"/>
        </w:rPr>
        <w:t>(из расчета снабжения на 50 чел. на 3 суток)</w:t>
      </w:r>
    </w:p>
    <w:p w:rsidR="005C1B4A" w:rsidRPr="005C1B4A" w:rsidRDefault="005C1B4A" w:rsidP="005C1B4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4"/>
        <w:gridCol w:w="1704"/>
        <w:gridCol w:w="1472"/>
      </w:tblGrid>
      <w:tr w:rsidR="005C1B4A" w:rsidRPr="005C1B4A" w:rsidTr="005C1B4A">
        <w:trPr>
          <w:trHeight w:val="540"/>
          <w:tblHeader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5C1B4A" w:rsidRPr="005C1B4A" w:rsidRDefault="005C1B4A" w:rsidP="005C1B4A">
            <w:pPr>
              <w:spacing w:before="119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C1B4A" w:rsidRPr="005C1B4A" w:rsidTr="005C1B4A">
        <w:trPr>
          <w:trHeight w:val="780"/>
          <w:tblCellSpacing w:w="0" w:type="dxa"/>
        </w:trPr>
        <w:tc>
          <w:tcPr>
            <w:tcW w:w="100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Продовольствие (в том числе пищевое сырье)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Печенье, галеты, крекеры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Спички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коробков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Консервы рыбные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Молоко цельное сгущённое с сахором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Табачные изделия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пачек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100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Вещевое имущество и ресурсы жизнеобеспечения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Палатки 10- местные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Кровати раскладные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Одеяла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Спальные мешки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Матрацы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5C1B4A" w:rsidRPr="005C1B4A" w:rsidTr="005C1B4A">
        <w:trPr>
          <w:trHeight w:val="55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Печи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Агрегаты отопительные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Тепловые пушки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Обувь резиновая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Обувь утепленная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Рукавицы брезентовые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компл.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Рукомойники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Мыло и моющие средства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Фляги металлические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100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 Строительные материалы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Лес строительный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Пиломатериалы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куб.м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Доска не обрезная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куб.м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Кирпич рядовой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Песок карьерный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Куб.м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Куб.м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Молоток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Топор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Лом 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Скобы строительные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Лопата штыковая с черенком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100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 Медикаменты и медицинское имущество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Медикаменты и оборудование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т.руб.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Дезинфекционные установки 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100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 Нефтепродукты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Бензин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5C1B4A" w:rsidRPr="005C1B4A" w:rsidTr="005C1B4A">
        <w:trPr>
          <w:trHeight w:val="28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Масло и смазки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</w:tr>
      <w:tr w:rsidR="005C1B4A" w:rsidRPr="005C1B4A" w:rsidTr="005C1B4A">
        <w:trPr>
          <w:trHeight w:val="270"/>
          <w:tblCellSpacing w:w="0" w:type="dxa"/>
        </w:trPr>
        <w:tc>
          <w:tcPr>
            <w:tcW w:w="876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right="-12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6. Другие ресурсы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B4A" w:rsidRPr="005C1B4A" w:rsidTr="005C1B4A">
        <w:trPr>
          <w:trHeight w:val="255"/>
          <w:tblCellSpacing w:w="0" w:type="dxa"/>
        </w:trPr>
        <w:tc>
          <w:tcPr>
            <w:tcW w:w="70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C1B4A" w:rsidRPr="005C1B4A" w:rsidRDefault="005C1B4A" w:rsidP="005C1B4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1B4A" w:rsidRPr="005C1B4A" w:rsidRDefault="005C1B4A" w:rsidP="005C1B4A">
      <w:pPr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0078" w:rsidRPr="005C1B4A" w:rsidRDefault="00230078" w:rsidP="005C1B4A">
      <w:bookmarkStart w:id="0" w:name="_GoBack"/>
      <w:bookmarkEnd w:id="0"/>
    </w:p>
    <w:sectPr w:rsidR="00230078" w:rsidRPr="005C1B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6DF"/>
    <w:multiLevelType w:val="multilevel"/>
    <w:tmpl w:val="2A4CF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D1A52"/>
    <w:multiLevelType w:val="multilevel"/>
    <w:tmpl w:val="E23466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32B4F"/>
    <w:multiLevelType w:val="multilevel"/>
    <w:tmpl w:val="8488D9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17CF9"/>
    <w:multiLevelType w:val="multilevel"/>
    <w:tmpl w:val="5978ED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55EC7"/>
    <w:multiLevelType w:val="multilevel"/>
    <w:tmpl w:val="8C180D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71B56"/>
    <w:multiLevelType w:val="multilevel"/>
    <w:tmpl w:val="B4BAC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358E"/>
    <w:multiLevelType w:val="multilevel"/>
    <w:tmpl w:val="6EEA62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D4C48"/>
    <w:multiLevelType w:val="multilevel"/>
    <w:tmpl w:val="55BC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76BEB"/>
    <w:multiLevelType w:val="multilevel"/>
    <w:tmpl w:val="BB1471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604EA"/>
    <w:multiLevelType w:val="multilevel"/>
    <w:tmpl w:val="88B63D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52DE2"/>
    <w:multiLevelType w:val="multilevel"/>
    <w:tmpl w:val="C9C8A4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0338EA"/>
    <w:multiLevelType w:val="multilevel"/>
    <w:tmpl w:val="49FA7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B7BE9"/>
    <w:multiLevelType w:val="multilevel"/>
    <w:tmpl w:val="EAA43D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2C56BA"/>
    <w:multiLevelType w:val="multilevel"/>
    <w:tmpl w:val="C9462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23CDC"/>
    <w:multiLevelType w:val="multilevel"/>
    <w:tmpl w:val="1ECCE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A187E"/>
    <w:multiLevelType w:val="multilevel"/>
    <w:tmpl w:val="7D9A0E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B07B4"/>
    <w:multiLevelType w:val="multilevel"/>
    <w:tmpl w:val="5CA47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D4CCF"/>
    <w:multiLevelType w:val="multilevel"/>
    <w:tmpl w:val="E45054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4391D"/>
    <w:multiLevelType w:val="multilevel"/>
    <w:tmpl w:val="934C78A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0C0054"/>
    <w:multiLevelType w:val="multilevel"/>
    <w:tmpl w:val="9FFC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1"/>
  </w:num>
  <w:num w:numId="5">
    <w:abstractNumId w:val="14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9"/>
  </w:num>
  <w:num w:numId="13">
    <w:abstractNumId w:val="5"/>
  </w:num>
  <w:num w:numId="14">
    <w:abstractNumId w:val="1"/>
  </w:num>
  <w:num w:numId="15">
    <w:abstractNumId w:val="2"/>
  </w:num>
  <w:num w:numId="16">
    <w:abstractNumId w:val="15"/>
  </w:num>
  <w:num w:numId="17">
    <w:abstractNumId w:val="6"/>
  </w:num>
  <w:num w:numId="18">
    <w:abstractNumId w:val="4"/>
  </w:num>
  <w:num w:numId="19">
    <w:abstractNumId w:val="10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6E5"/>
    <w:rsid w:val="000A537D"/>
    <w:rsid w:val="00230078"/>
    <w:rsid w:val="00337AFC"/>
    <w:rsid w:val="0058525E"/>
    <w:rsid w:val="005C1B4A"/>
    <w:rsid w:val="006C06E5"/>
    <w:rsid w:val="00876037"/>
    <w:rsid w:val="00B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5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06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A5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C06E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C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6C06E5"/>
    <w:rPr>
      <w:b/>
    </w:rPr>
  </w:style>
  <w:style w:type="character" w:customStyle="1" w:styleId="10">
    <w:name w:val="Заголовок 1 Знак"/>
    <w:link w:val="1"/>
    <w:uiPriority w:val="9"/>
    <w:rsid w:val="000A53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0A537D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uiPriority w:val="99"/>
    <w:semiHidden/>
    <w:unhideWhenUsed/>
    <w:rsid w:val="000A537D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A537D"/>
    <w:rPr>
      <w:color w:val="800080"/>
      <w:u w:val="single"/>
    </w:rPr>
  </w:style>
  <w:style w:type="character" w:styleId="a7">
    <w:name w:val="Emphasis"/>
    <w:uiPriority w:val="20"/>
    <w:qFormat/>
    <w:rsid w:val="00337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2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2024-04-26T10:24:00Z</dcterms:created>
  <dcterms:modified xsi:type="dcterms:W3CDTF">2024-04-27T05:37:00Z</dcterms:modified>
</cp:coreProperties>
</file>