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КУРГАНСКАЯ ОБЛАСТЬ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ЩУЧАНСКИЙ МУНИЦИПАЛЬНЫЙ ОКРУГ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АДМИНИСТРАЦИЯ ЩУЧАНСКОГО МУНИЦИПАЛЬНОГО ОКРУГА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КУРГАНСКОЙ ОБЛАСТИ</w:t>
      </w: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7"/>
          <w:szCs w:val="27"/>
        </w:rPr>
      </w:pPr>
      <w:r w:rsidRPr="00416F5A">
        <w:rPr>
          <w:rFonts w:ascii="Arial" w:hAnsi="Arial" w:cs="Arial"/>
          <w:b/>
          <w:sz w:val="27"/>
          <w:szCs w:val="27"/>
        </w:rPr>
        <w:t>ПОСТАНОВЛЕНИЕ</w:t>
      </w: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416F5A" w:rsidRDefault="0060428B" w:rsidP="0060428B">
      <w:pPr>
        <w:pStyle w:val="ae"/>
        <w:tabs>
          <w:tab w:val="left" w:pos="4395"/>
        </w:tabs>
        <w:ind w:left="284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от «</w:t>
      </w:r>
      <w:r w:rsidR="00467994">
        <w:rPr>
          <w:rFonts w:ascii="Arial" w:hAnsi="Arial" w:cs="Arial"/>
          <w:sz w:val="25"/>
          <w:szCs w:val="25"/>
        </w:rPr>
        <w:t>16</w:t>
      </w:r>
      <w:r w:rsidRPr="00416F5A">
        <w:rPr>
          <w:rFonts w:ascii="Arial" w:hAnsi="Arial" w:cs="Arial"/>
          <w:sz w:val="25"/>
          <w:szCs w:val="25"/>
        </w:rPr>
        <w:t xml:space="preserve">» </w:t>
      </w:r>
      <w:r w:rsidR="00467994">
        <w:rPr>
          <w:rFonts w:ascii="Arial" w:hAnsi="Arial" w:cs="Arial"/>
          <w:sz w:val="25"/>
          <w:szCs w:val="25"/>
        </w:rPr>
        <w:t>февраля</w:t>
      </w:r>
      <w:r w:rsidRPr="00416F5A">
        <w:rPr>
          <w:rFonts w:ascii="Arial" w:hAnsi="Arial" w:cs="Arial"/>
          <w:sz w:val="25"/>
          <w:szCs w:val="25"/>
        </w:rPr>
        <w:t xml:space="preserve"> 202</w:t>
      </w:r>
      <w:r>
        <w:rPr>
          <w:rFonts w:ascii="Arial" w:hAnsi="Arial" w:cs="Arial"/>
          <w:sz w:val="25"/>
          <w:szCs w:val="25"/>
        </w:rPr>
        <w:t>3</w:t>
      </w:r>
      <w:r w:rsidRPr="00416F5A">
        <w:rPr>
          <w:rFonts w:ascii="Arial" w:hAnsi="Arial" w:cs="Arial"/>
          <w:sz w:val="25"/>
          <w:szCs w:val="25"/>
        </w:rPr>
        <w:t xml:space="preserve"> года   </w:t>
      </w:r>
      <w:r>
        <w:rPr>
          <w:rFonts w:ascii="Arial" w:hAnsi="Arial" w:cs="Arial"/>
          <w:sz w:val="25"/>
          <w:szCs w:val="25"/>
        </w:rPr>
        <w:t xml:space="preserve">     </w:t>
      </w:r>
      <w:r w:rsidRPr="00416F5A">
        <w:rPr>
          <w:rFonts w:ascii="Arial" w:hAnsi="Arial" w:cs="Arial"/>
          <w:sz w:val="25"/>
          <w:szCs w:val="25"/>
        </w:rPr>
        <w:t>№ </w:t>
      </w:r>
      <w:r w:rsidR="00467994">
        <w:rPr>
          <w:rFonts w:ascii="Arial" w:hAnsi="Arial" w:cs="Arial"/>
          <w:sz w:val="25"/>
          <w:szCs w:val="25"/>
        </w:rPr>
        <w:t>153</w:t>
      </w:r>
    </w:p>
    <w:p w:rsidR="0060428B" w:rsidRPr="00416F5A" w:rsidRDefault="0060428B" w:rsidP="0060428B">
      <w:pPr>
        <w:pStyle w:val="ae"/>
        <w:ind w:left="284" w:firstLine="709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г. Щучье</w:t>
      </w: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60428B" w:rsidRPr="0060428B" w:rsidRDefault="0060428B" w:rsidP="0060428B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60428B">
        <w:rPr>
          <w:rStyle w:val="ad"/>
          <w:rFonts w:ascii="Arial" w:hAnsi="Arial" w:cs="Arial"/>
          <w:i w:val="0"/>
          <w:sz w:val="26"/>
          <w:szCs w:val="26"/>
        </w:rPr>
        <w:t>О закреплении муниципальных образовательных организаций за конкретными территориями города Щучье и населенными пунктами Щучанского муниципального округа Курганской области в 2023 году</w:t>
      </w:r>
    </w:p>
    <w:p w:rsid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5E2F11" w:rsidRPr="00247089" w:rsidRDefault="00FA0CC2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С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целью недопущения перегрузки отдельных муниципальных образова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тельных организаций 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и более рационального комплектования образов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ательных организаций учащимися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воспитанниками, 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>в соответствии с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подпунктом 6 пункта 1 статьи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9 Федерального з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акона от 29 декабря 2012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 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года № 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273-ФЗ «Об образовании в Российской Федерации»</w:t>
      </w:r>
      <w:r w:rsidR="00913AD6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,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Администрация 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Курганской области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ПОСТАНОВЛЯЕТ:</w:t>
      </w:r>
    </w:p>
    <w:p w:rsidR="005E2F11" w:rsidRPr="008A2F93" w:rsidRDefault="008A2F93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1. 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Закрепить о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бщеобразовательные организации за следующими территориями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и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населенными пунктами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DB6953" w:rsidRPr="0060428B" w:rsidRDefault="00DB6953" w:rsidP="00EA048E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10"/>
          <w:szCs w:val="8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6"/>
        <w:gridCol w:w="5531"/>
      </w:tblGrid>
      <w:tr w:rsidR="005E2F11" w:rsidRPr="00084BC0" w:rsidTr="00EA048E">
        <w:trPr>
          <w:tblCellSpacing w:w="0" w:type="dxa"/>
        </w:trPr>
        <w:tc>
          <w:tcPr>
            <w:tcW w:w="425" w:type="dxa"/>
            <w:vAlign w:val="center"/>
            <w:hideMark/>
          </w:tcPr>
          <w:p w:rsidR="00EA048E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8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39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8" w:type="dxa"/>
            <w:hideMark/>
          </w:tcPr>
          <w:p w:rsidR="005E2F11" w:rsidRPr="00084BC0" w:rsidRDefault="005820EA" w:rsidP="0022511C">
            <w:pPr>
              <w:pStyle w:val="3"/>
              <w:spacing w:before="0" w:beforeAutospacing="0" w:after="0" w:afterAutospacing="0"/>
              <w:ind w:left="126" w:right="91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6F43BB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913AD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913AD6" w:rsidRDefault="00913AD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город </w:t>
            </w:r>
            <w:r w:rsidR="0019338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лицы:</w:t>
            </w:r>
          </w:p>
          <w:p w:rsidR="005E2F11" w:rsidRPr="00767916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Кирова, Школьная, Октябрьская, М.</w:t>
            </w:r>
            <w:r w:rsidR="00EA048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Цвиллинга, Цвиллинга, Базарная, Северная, Восточная, Конарева, Лесхозная, </w:t>
            </w:r>
            <w:r w:rsidR="007F56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Пищекомбината, 60 лет СССР, Комсомольская, Пролетарская, Чаякова, Цветочная, Светлая Солнечная, Молодежная, Озерная, Лабораторная, Труда,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Спортивная,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Коммунальная,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2-ая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Коммунальная, 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Пушкина, а так же прилегающие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к указанным улицам переулки,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Ленина, 1-ое Мая, Набережная, Советская Куйбышева, Спартака, Пионерская, Калинина, 8-ое Марта, Лесная, Луговая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Декабристов, Маслозаводская, Садовая, К.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Маркса, Вокзальная, Козинская, Медгородок, а т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ак же прилегающие к 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указанным улицам переулки, площадь Победы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913AD6" w:rsidRPr="00767916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Варгановско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 </w:t>
            </w:r>
            <w:hyperlink r:id="rId7" w:history="1">
              <w:r w:rsidRPr="00767916">
                <w:rPr>
                  <w:rStyle w:val="ad"/>
                  <w:rFonts w:ascii="Arial" w:hAnsi="Arial" w:cs="Arial"/>
                  <w:b w:val="0"/>
                  <w:i w:val="0"/>
                  <w:sz w:val="22"/>
                  <w:szCs w:val="22"/>
                </w:rPr>
                <w:t>Новокалмаково</w:t>
              </w:r>
            </w:hyperlink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Нифанка, д.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</w:p>
          <w:p w:rsidR="00745AEF" w:rsidRPr="00913AD6" w:rsidRDefault="00745AEF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C43659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548" w:type="dxa"/>
            <w:hideMark/>
          </w:tcPr>
          <w:p w:rsidR="005E2F11" w:rsidRPr="00084BC0" w:rsidRDefault="005820EA" w:rsidP="00D665A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казенное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 xml:space="preserve">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3» г.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435765" w:rsidRDefault="00435765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город Щучье улицы:</w:t>
            </w:r>
          </w:p>
          <w:p w:rsidR="005E2F11" w:rsidRPr="00084BC0" w:rsidRDefault="006F43BB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База Песчаная,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пос.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Элеваторский, ус.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МСО,</w:t>
            </w:r>
            <w:r w:rsidR="00CC1AE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450DF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микрорайон Аринино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50 лет ВЛКСМ, Российская, Брянская, М.</w:t>
            </w:r>
            <w:r w:rsidR="001A22AA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Горького, Заводская,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Мира, Строителей, Крупской, Агрогородок, Чумлякская, Инкубаторная, Чкалова, Чапаева, Победы, 50 лет Пионерии, Полевая, им. Маршала Жукова Г.К., Островского,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Нефтебазы,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 так же прилегающие к указанн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ым улицам переулки;</w:t>
            </w:r>
          </w:p>
          <w:p w:rsidR="005E2F11" w:rsidRPr="00084BC0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Зайково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Отрадное, д.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Фролиха, д. Юрузановка, 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Медведско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Клюквенная, д. Новь</w:t>
            </w:r>
          </w:p>
          <w:p w:rsidR="008619B2" w:rsidRPr="008D1285" w:rsidRDefault="008619B2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48" w:type="dxa"/>
            <w:hideMark/>
          </w:tcPr>
          <w:p w:rsidR="005E2F11" w:rsidRPr="00084BC0" w:rsidRDefault="005820EA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общеобразовательное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8D128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5E2F11" w:rsidRPr="00084BC0" w:rsidRDefault="00D70B7C" w:rsidP="00C00EB4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Плановый, 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Лесничество, 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Пуктыш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Никитино, д. 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Михайловка, 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Петровско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Наумовка, с. Колмаково-Миасское, с. Чумляк, д. Советская, д. Красный Увал, д. Кузнецово, п. Снегири</w:t>
            </w:r>
            <w:r w:rsidR="00C00EB4" w:rsidRP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База Песчаная</w:t>
            </w:r>
            <w:r w:rsidR="00B30F7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(дошкольное образование)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3548" w:type="dxa"/>
            <w:hideMark/>
          </w:tcPr>
          <w:p w:rsidR="005E2F11" w:rsidRPr="00084BC0" w:rsidRDefault="0026546F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«Пивкинская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C00EB4" w:rsidRDefault="00C00EB4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с. Пивкино, с. Петрушино, д. Куликово, д. Косулино, с. Белоярское, д. Красноярское, д. Чесноковка 1-я, </w:t>
            </w:r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Алакуль, д. Калиновка, с. Каясан, с. Пивкино, с. Майка, д. Притчино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«Песчанская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B732D7" w:rsidRDefault="00B732D7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д. Архипово, с. Песчанское, д. Утичье, д. Ушаково, </w:t>
            </w:r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Николаевка, д. Кнутово, д. Мурашово, д. Чердаки, д. Чудняково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«Сухоборская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Сухоборское, с. Тунгуй, д. Лесная Поляна, д. Даньково, д. Арсланова, с. Чистое, п. Курорт Озеро, д. Яковлевка</w:t>
            </w:r>
          </w:p>
        </w:tc>
      </w:tr>
    </w:tbl>
    <w:p w:rsidR="005E2F11" w:rsidRPr="0026546F" w:rsidRDefault="005E2F11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A400F4" w:rsidRPr="008A2F93" w:rsidRDefault="007E0C38" w:rsidP="00A400F4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2. 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Закрепить дошкольны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образовательны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организаци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и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A400F4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 следующими территориями 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населенными пунктами </w:t>
      </w:r>
      <w:r w:rsidR="0060428B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60428B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60428B"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88064F" w:rsidRPr="0026546F" w:rsidRDefault="0088064F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8"/>
          <w:szCs w:val="10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4"/>
        <w:gridCol w:w="5528"/>
      </w:tblGrid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88064F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4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28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117AA3" w:rsidRPr="00084BC0" w:rsidRDefault="00DD30B8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:rsidR="00117AA3" w:rsidRPr="00084BC0" w:rsidRDefault="00625621" w:rsidP="0062562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дошкольное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образовательное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учреждение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«Детский сад №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 «Росинка»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г. Щучье</w:t>
            </w:r>
          </w:p>
        </w:tc>
        <w:tc>
          <w:tcPr>
            <w:tcW w:w="5528" w:type="dxa"/>
            <w:hideMark/>
          </w:tcPr>
          <w:p w:rsidR="009B3193" w:rsidRDefault="001A22AA" w:rsidP="009B3193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ся территории 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Щучье</w:t>
            </w:r>
            <w:r w:rsidR="005D5EA8" w:rsidRP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CE7F73" w:rsidRPr="00084BC0" w:rsidRDefault="004567C4" w:rsidP="00E447CD">
            <w:pPr>
              <w:pStyle w:val="3"/>
              <w:tabs>
                <w:tab w:val="left" w:pos="5513"/>
              </w:tabs>
              <w:spacing w:before="0" w:beforeAutospacing="0" w:after="0" w:afterAutospacing="0"/>
              <w:ind w:left="127" w:right="-5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 w:rsidR="00625621" w:rsidRPr="0062562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;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Нифанка; с.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</w:p>
        </w:tc>
      </w:tr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hideMark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дошкольное образовательное учреждение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«Медведский детский сад «Березка»</w:t>
            </w:r>
          </w:p>
        </w:tc>
        <w:tc>
          <w:tcPr>
            <w:tcW w:w="5528" w:type="dxa"/>
            <w:hideMark/>
          </w:tcPr>
          <w:p w:rsidR="00117AA3" w:rsidRPr="00084BC0" w:rsidRDefault="00C0359F" w:rsidP="00C0359F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Медведско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Клюквенная, д. Новь, 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Зайково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Отрадное, д. Фролиха, д. Юрузановка</w:t>
            </w:r>
          </w:p>
        </w:tc>
      </w:tr>
    </w:tbl>
    <w:p w:rsidR="005E2F11" w:rsidRPr="007E0C38" w:rsidRDefault="005E2F11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5E2F11" w:rsidRPr="001A22AA" w:rsidRDefault="00063F26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3.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Руководителям муниципальных общеобразовательных организаций при комплектовании классов на учебный год руководствоваться настоящим постановлением.</w:t>
      </w:r>
    </w:p>
    <w:p w:rsidR="00632F0B" w:rsidRDefault="00632F0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4. 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Управлению социального развития Администрации Щучанского муниципального округа Курганской области</w:t>
      </w:r>
      <w:r w:rsidRPr="00632F0B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632F0B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4.1. 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привести базу данных учета детей дошкольного возраста в соответствии с настоящ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им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постановлени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ем;</w:t>
      </w:r>
    </w:p>
    <w:p w:rsidR="005E2F11" w:rsidRPr="001A22AA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4.2. 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формировать списки по комплектованию образовательных организаций, реализующих основную общеобразовательную программу дошкольного образования, в соответствии с базой данных учета детей дошкольного возраста и подтвержденными льготами.</w:t>
      </w:r>
    </w:p>
    <w:p w:rsidR="0060428B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5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В связи с принятием настоящего постановления 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ризнать утратившим силу постановление Администрации Щучанского района 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от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31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января 20</w:t>
      </w:r>
      <w:r w:rsidR="00A4546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 w:rsidR="004C17E4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года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№ 3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7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«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>О закреплении муниципальных образовательных организаций за конкретными территориями города Щучье и населенными пунктами Щучанского района Курганской области в 2022 году</w:t>
      </w:r>
      <w:r w:rsidR="00CE0668">
        <w:rPr>
          <w:rStyle w:val="ad"/>
          <w:rFonts w:ascii="Arial" w:hAnsi="Arial" w:cs="Arial"/>
          <w:b w:val="0"/>
          <w:i w:val="0"/>
          <w:sz w:val="26"/>
          <w:szCs w:val="26"/>
        </w:rPr>
        <w:t>».</w:t>
      </w:r>
    </w:p>
    <w:p w:rsidR="005E2F11" w:rsidRPr="001A22AA" w:rsidRDefault="0060428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6</w:t>
      </w:r>
      <w:r w:rsidR="00921397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Настоящее 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остановление вступает в силу с момента его </w:t>
      </w:r>
      <w:r w:rsidR="00CE0668">
        <w:rPr>
          <w:rStyle w:val="ad"/>
          <w:rFonts w:ascii="Arial" w:hAnsi="Arial" w:cs="Arial"/>
          <w:b w:val="0"/>
          <w:i w:val="0"/>
          <w:sz w:val="26"/>
          <w:szCs w:val="26"/>
        </w:rPr>
        <w:t>подписания.</w:t>
      </w:r>
    </w:p>
    <w:p w:rsidR="0060428B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7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. Опубликовать настоящее постановление на </w:t>
      </w:r>
      <w:hyperlink r:id="rId8" w:history="1">
        <w:r w:rsidRPr="0060428B">
          <w:rPr>
            <w:rStyle w:val="ad"/>
            <w:rFonts w:ascii="Arial" w:hAnsi="Arial" w:cs="Arial"/>
            <w:b w:val="0"/>
            <w:i w:val="0"/>
            <w:sz w:val="26"/>
            <w:szCs w:val="26"/>
          </w:rPr>
          <w:t>официальном сайте</w:t>
        </w:r>
      </w:hyperlink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Администрации Щучанского муниципального округа Курганской области в информационно-телекоммуникационной сети «Интернет».</w:t>
      </w:r>
    </w:p>
    <w:p w:rsidR="00DB6953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8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. Контроль за 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>исполнением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Л.А. Лаврову</w:t>
      </w:r>
    </w:p>
    <w:p w:rsidR="00DB6953" w:rsidRPr="00921397" w:rsidRDefault="00DB695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B6953" w:rsidRDefault="00DB6953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60428B" w:rsidRPr="00921397" w:rsidRDefault="0060428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Глава Щучанского</w:t>
      </w: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</w:p>
    <w:p w:rsidR="00D22206" w:rsidRPr="001A22AA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  <w:t xml:space="preserve">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</w:t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    Г.А. Подкорытов</w:t>
      </w:r>
    </w:p>
    <w:sectPr w:rsidR="00D22206" w:rsidRPr="001A22AA" w:rsidSect="00F71972">
      <w:pgSz w:w="11906" w:h="16838"/>
      <w:pgMar w:top="1134" w:right="70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88" w:rsidRDefault="00600188" w:rsidP="004634BD">
      <w:r>
        <w:separator/>
      </w:r>
    </w:p>
  </w:endnote>
  <w:endnote w:type="continuationSeparator" w:id="1">
    <w:p w:rsidR="00600188" w:rsidRDefault="00600188" w:rsidP="0046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88" w:rsidRDefault="00600188" w:rsidP="004634BD">
      <w:r>
        <w:separator/>
      </w:r>
    </w:p>
  </w:footnote>
  <w:footnote w:type="continuationSeparator" w:id="1">
    <w:p w:rsidR="00600188" w:rsidRDefault="00600188" w:rsidP="00463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47"/>
    <w:multiLevelType w:val="multilevel"/>
    <w:tmpl w:val="C45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461F4"/>
    <w:multiLevelType w:val="multilevel"/>
    <w:tmpl w:val="37C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55CD"/>
    <w:multiLevelType w:val="hybridMultilevel"/>
    <w:tmpl w:val="56EAAB9C"/>
    <w:lvl w:ilvl="0" w:tplc="62AAB3F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4B68"/>
    <w:multiLevelType w:val="multilevel"/>
    <w:tmpl w:val="2A5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549C"/>
    <w:multiLevelType w:val="multilevel"/>
    <w:tmpl w:val="60B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191C"/>
    <w:multiLevelType w:val="multilevel"/>
    <w:tmpl w:val="F72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8773E"/>
    <w:multiLevelType w:val="hybridMultilevel"/>
    <w:tmpl w:val="8C1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33CFA"/>
    <w:multiLevelType w:val="hybridMultilevel"/>
    <w:tmpl w:val="5E0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EBC"/>
    <w:multiLevelType w:val="hybridMultilevel"/>
    <w:tmpl w:val="101C5AA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976"/>
    <w:multiLevelType w:val="multilevel"/>
    <w:tmpl w:val="F7E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875A1"/>
    <w:multiLevelType w:val="hybridMultilevel"/>
    <w:tmpl w:val="6D223D4E"/>
    <w:lvl w:ilvl="0" w:tplc="2462108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1454C4"/>
    <w:multiLevelType w:val="hybridMultilevel"/>
    <w:tmpl w:val="950C76B2"/>
    <w:lvl w:ilvl="0" w:tplc="31FC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1E6F86"/>
    <w:multiLevelType w:val="multilevel"/>
    <w:tmpl w:val="672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4833"/>
    <w:rsid w:val="00063F26"/>
    <w:rsid w:val="00072D71"/>
    <w:rsid w:val="00073ACB"/>
    <w:rsid w:val="00075A81"/>
    <w:rsid w:val="00084BC0"/>
    <w:rsid w:val="000859A2"/>
    <w:rsid w:val="0009610A"/>
    <w:rsid w:val="000B4434"/>
    <w:rsid w:val="000B4BDF"/>
    <w:rsid w:val="000D2D8B"/>
    <w:rsid w:val="000D503A"/>
    <w:rsid w:val="000E3D60"/>
    <w:rsid w:val="000F6430"/>
    <w:rsid w:val="001055EF"/>
    <w:rsid w:val="00117AA3"/>
    <w:rsid w:val="001224E1"/>
    <w:rsid w:val="00123766"/>
    <w:rsid w:val="0017114C"/>
    <w:rsid w:val="00184A34"/>
    <w:rsid w:val="00193382"/>
    <w:rsid w:val="001A0B22"/>
    <w:rsid w:val="001A22AA"/>
    <w:rsid w:val="001B048E"/>
    <w:rsid w:val="001D4EA9"/>
    <w:rsid w:val="001D6B01"/>
    <w:rsid w:val="001F4833"/>
    <w:rsid w:val="001F71D2"/>
    <w:rsid w:val="00204BC8"/>
    <w:rsid w:val="00211A03"/>
    <w:rsid w:val="0022511C"/>
    <w:rsid w:val="00240E43"/>
    <w:rsid w:val="00243918"/>
    <w:rsid w:val="002457AD"/>
    <w:rsid w:val="00247089"/>
    <w:rsid w:val="0026546F"/>
    <w:rsid w:val="002715E8"/>
    <w:rsid w:val="00280A47"/>
    <w:rsid w:val="002A0A63"/>
    <w:rsid w:val="002B15AD"/>
    <w:rsid w:val="002C0946"/>
    <w:rsid w:val="002D3FE2"/>
    <w:rsid w:val="002E2C0E"/>
    <w:rsid w:val="00316723"/>
    <w:rsid w:val="00333CB6"/>
    <w:rsid w:val="003370AA"/>
    <w:rsid w:val="0034757A"/>
    <w:rsid w:val="00352F30"/>
    <w:rsid w:val="003822B7"/>
    <w:rsid w:val="00384604"/>
    <w:rsid w:val="00387D6D"/>
    <w:rsid w:val="00395BF6"/>
    <w:rsid w:val="003A2E2F"/>
    <w:rsid w:val="003A3B32"/>
    <w:rsid w:val="003C7906"/>
    <w:rsid w:val="003E7AD1"/>
    <w:rsid w:val="00432405"/>
    <w:rsid w:val="004348D1"/>
    <w:rsid w:val="00435765"/>
    <w:rsid w:val="004450DF"/>
    <w:rsid w:val="00447E99"/>
    <w:rsid w:val="004567C4"/>
    <w:rsid w:val="00462660"/>
    <w:rsid w:val="00462F9B"/>
    <w:rsid w:val="004634BD"/>
    <w:rsid w:val="00467994"/>
    <w:rsid w:val="00475A19"/>
    <w:rsid w:val="004843F1"/>
    <w:rsid w:val="004A1B4A"/>
    <w:rsid w:val="004A3995"/>
    <w:rsid w:val="004C17E4"/>
    <w:rsid w:val="004F0B50"/>
    <w:rsid w:val="004F360B"/>
    <w:rsid w:val="00510BD4"/>
    <w:rsid w:val="00510F6E"/>
    <w:rsid w:val="00514C98"/>
    <w:rsid w:val="005369F5"/>
    <w:rsid w:val="00537605"/>
    <w:rsid w:val="00560DEC"/>
    <w:rsid w:val="00563CFA"/>
    <w:rsid w:val="005820EA"/>
    <w:rsid w:val="005946A9"/>
    <w:rsid w:val="005B4B9B"/>
    <w:rsid w:val="005D580E"/>
    <w:rsid w:val="005D5EA8"/>
    <w:rsid w:val="005E2F11"/>
    <w:rsid w:val="005F194A"/>
    <w:rsid w:val="00600188"/>
    <w:rsid w:val="00600E26"/>
    <w:rsid w:val="0060428B"/>
    <w:rsid w:val="00604F64"/>
    <w:rsid w:val="006059DC"/>
    <w:rsid w:val="0062058A"/>
    <w:rsid w:val="0062316F"/>
    <w:rsid w:val="00625621"/>
    <w:rsid w:val="00632C17"/>
    <w:rsid w:val="00632F0B"/>
    <w:rsid w:val="00637E61"/>
    <w:rsid w:val="006403B6"/>
    <w:rsid w:val="006A08C6"/>
    <w:rsid w:val="006B69C2"/>
    <w:rsid w:val="006B7FC1"/>
    <w:rsid w:val="006C3A02"/>
    <w:rsid w:val="006D299C"/>
    <w:rsid w:val="006F43BB"/>
    <w:rsid w:val="00701C44"/>
    <w:rsid w:val="00720973"/>
    <w:rsid w:val="00730139"/>
    <w:rsid w:val="00745AEF"/>
    <w:rsid w:val="00747EF3"/>
    <w:rsid w:val="00767916"/>
    <w:rsid w:val="007744AE"/>
    <w:rsid w:val="00777FC6"/>
    <w:rsid w:val="007A581C"/>
    <w:rsid w:val="007D360D"/>
    <w:rsid w:val="007E0C38"/>
    <w:rsid w:val="007E5F18"/>
    <w:rsid w:val="007F048D"/>
    <w:rsid w:val="007F0BFF"/>
    <w:rsid w:val="007F5627"/>
    <w:rsid w:val="008472B8"/>
    <w:rsid w:val="008619B2"/>
    <w:rsid w:val="00876C41"/>
    <w:rsid w:val="0088064F"/>
    <w:rsid w:val="008A2F93"/>
    <w:rsid w:val="008A4A54"/>
    <w:rsid w:val="008A7802"/>
    <w:rsid w:val="008B4EEA"/>
    <w:rsid w:val="008D1285"/>
    <w:rsid w:val="008E1886"/>
    <w:rsid w:val="008F3CEC"/>
    <w:rsid w:val="00913AD6"/>
    <w:rsid w:val="00916654"/>
    <w:rsid w:val="00921397"/>
    <w:rsid w:val="009507AD"/>
    <w:rsid w:val="00963C0B"/>
    <w:rsid w:val="009769E0"/>
    <w:rsid w:val="00982E82"/>
    <w:rsid w:val="009901B9"/>
    <w:rsid w:val="009A4887"/>
    <w:rsid w:val="009B3193"/>
    <w:rsid w:val="009B492D"/>
    <w:rsid w:val="009C3560"/>
    <w:rsid w:val="009D69D0"/>
    <w:rsid w:val="009F15AA"/>
    <w:rsid w:val="00A102F7"/>
    <w:rsid w:val="00A400F4"/>
    <w:rsid w:val="00A41205"/>
    <w:rsid w:val="00A41D39"/>
    <w:rsid w:val="00A45466"/>
    <w:rsid w:val="00A478F9"/>
    <w:rsid w:val="00A67E22"/>
    <w:rsid w:val="00A803FC"/>
    <w:rsid w:val="00A85DE3"/>
    <w:rsid w:val="00AA1657"/>
    <w:rsid w:val="00AC0138"/>
    <w:rsid w:val="00AC46DA"/>
    <w:rsid w:val="00AC4748"/>
    <w:rsid w:val="00AD1242"/>
    <w:rsid w:val="00AE7995"/>
    <w:rsid w:val="00AF799E"/>
    <w:rsid w:val="00B070B2"/>
    <w:rsid w:val="00B1259F"/>
    <w:rsid w:val="00B23DA3"/>
    <w:rsid w:val="00B30F76"/>
    <w:rsid w:val="00B343C0"/>
    <w:rsid w:val="00B509E9"/>
    <w:rsid w:val="00B61ADC"/>
    <w:rsid w:val="00B732D7"/>
    <w:rsid w:val="00B77A01"/>
    <w:rsid w:val="00B83B5C"/>
    <w:rsid w:val="00B9041C"/>
    <w:rsid w:val="00B925F6"/>
    <w:rsid w:val="00BA3F7A"/>
    <w:rsid w:val="00BB0916"/>
    <w:rsid w:val="00BD06CA"/>
    <w:rsid w:val="00BD4353"/>
    <w:rsid w:val="00BD53A6"/>
    <w:rsid w:val="00BD5CD0"/>
    <w:rsid w:val="00BF757F"/>
    <w:rsid w:val="00C00EB4"/>
    <w:rsid w:val="00C0359F"/>
    <w:rsid w:val="00C16747"/>
    <w:rsid w:val="00C21E98"/>
    <w:rsid w:val="00C23B27"/>
    <w:rsid w:val="00C43659"/>
    <w:rsid w:val="00C7061E"/>
    <w:rsid w:val="00C837D9"/>
    <w:rsid w:val="00C9488D"/>
    <w:rsid w:val="00CB23D5"/>
    <w:rsid w:val="00CC1AE2"/>
    <w:rsid w:val="00CD6809"/>
    <w:rsid w:val="00CE0668"/>
    <w:rsid w:val="00CE7F73"/>
    <w:rsid w:val="00D0217D"/>
    <w:rsid w:val="00D20212"/>
    <w:rsid w:val="00D22206"/>
    <w:rsid w:val="00D249E9"/>
    <w:rsid w:val="00D47115"/>
    <w:rsid w:val="00D665A4"/>
    <w:rsid w:val="00D70B7C"/>
    <w:rsid w:val="00D71362"/>
    <w:rsid w:val="00D76F2F"/>
    <w:rsid w:val="00D80982"/>
    <w:rsid w:val="00D96184"/>
    <w:rsid w:val="00DA2F15"/>
    <w:rsid w:val="00DB6953"/>
    <w:rsid w:val="00DC36B0"/>
    <w:rsid w:val="00DC5C25"/>
    <w:rsid w:val="00DD30B8"/>
    <w:rsid w:val="00DE5100"/>
    <w:rsid w:val="00E128A2"/>
    <w:rsid w:val="00E12C9D"/>
    <w:rsid w:val="00E13094"/>
    <w:rsid w:val="00E21BF0"/>
    <w:rsid w:val="00E33A92"/>
    <w:rsid w:val="00E447CD"/>
    <w:rsid w:val="00E6783A"/>
    <w:rsid w:val="00EA048E"/>
    <w:rsid w:val="00EB0E45"/>
    <w:rsid w:val="00ED4391"/>
    <w:rsid w:val="00EE17E6"/>
    <w:rsid w:val="00EE7EDA"/>
    <w:rsid w:val="00EF4402"/>
    <w:rsid w:val="00EF52B8"/>
    <w:rsid w:val="00EF57C3"/>
    <w:rsid w:val="00F05979"/>
    <w:rsid w:val="00F0636E"/>
    <w:rsid w:val="00F26EE3"/>
    <w:rsid w:val="00F332F6"/>
    <w:rsid w:val="00F47799"/>
    <w:rsid w:val="00F5354E"/>
    <w:rsid w:val="00F56954"/>
    <w:rsid w:val="00F60603"/>
    <w:rsid w:val="00F71447"/>
    <w:rsid w:val="00F71972"/>
    <w:rsid w:val="00F7358F"/>
    <w:rsid w:val="00F76AF4"/>
    <w:rsid w:val="00FA0CC2"/>
    <w:rsid w:val="00FA5CD6"/>
    <w:rsid w:val="00FB6552"/>
    <w:rsid w:val="00FD7A30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2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4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83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4833"/>
    <w:rPr>
      <w:b/>
      <w:bCs/>
    </w:rPr>
  </w:style>
  <w:style w:type="character" w:styleId="a5">
    <w:name w:val="Hyperlink"/>
    <w:rsid w:val="007E5F18"/>
    <w:rPr>
      <w:color w:val="0000FF"/>
      <w:u w:val="single"/>
    </w:rPr>
  </w:style>
  <w:style w:type="paragraph" w:customStyle="1" w:styleId="selected">
    <w:name w:val="selected"/>
    <w:basedOn w:val="a"/>
    <w:rsid w:val="007E5F18"/>
    <w:pPr>
      <w:spacing w:before="150" w:after="300"/>
    </w:pPr>
  </w:style>
  <w:style w:type="paragraph" w:customStyle="1" w:styleId="date1">
    <w:name w:val="date1"/>
    <w:basedOn w:val="a"/>
    <w:rsid w:val="007E5F18"/>
    <w:pPr>
      <w:pBdr>
        <w:top w:val="dashed" w:sz="6" w:space="4" w:color="666666"/>
      </w:pBdr>
      <w:spacing w:before="150" w:after="300"/>
    </w:pPr>
    <w:rPr>
      <w:color w:val="8F8F8F"/>
      <w:sz w:val="15"/>
      <w:szCs w:val="15"/>
    </w:rPr>
  </w:style>
  <w:style w:type="table" w:styleId="a6">
    <w:name w:val="Table Grid"/>
    <w:basedOn w:val="a1"/>
    <w:rsid w:val="00A41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634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634BD"/>
    <w:rPr>
      <w:sz w:val="24"/>
      <w:szCs w:val="24"/>
    </w:rPr>
  </w:style>
  <w:style w:type="paragraph" w:styleId="a9">
    <w:name w:val="footer"/>
    <w:basedOn w:val="a"/>
    <w:link w:val="aa"/>
    <w:rsid w:val="00463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634BD"/>
    <w:rPr>
      <w:sz w:val="24"/>
      <w:szCs w:val="24"/>
    </w:rPr>
  </w:style>
  <w:style w:type="paragraph" w:styleId="ab">
    <w:name w:val="Balloon Text"/>
    <w:basedOn w:val="a"/>
    <w:link w:val="ac"/>
    <w:rsid w:val="00BD5C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D5C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783A"/>
  </w:style>
  <w:style w:type="character" w:customStyle="1" w:styleId="10">
    <w:name w:val="Заголовок 1 Знак"/>
    <w:link w:val="1"/>
    <w:rsid w:val="005E2F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E2F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Emphasis"/>
    <w:qFormat/>
    <w:rsid w:val="00084BC0"/>
    <w:rPr>
      <w:i/>
      <w:iCs/>
    </w:rPr>
  </w:style>
  <w:style w:type="paragraph" w:styleId="ae">
    <w:name w:val="No Spacing"/>
    <w:uiPriority w:val="1"/>
    <w:qFormat/>
    <w:rsid w:val="0060428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0428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1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179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579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764">
                      <w:marLeft w:val="33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345000/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wand.com/ru/%D0%9D%D0%BE%D0%B2%D0%BE%D0%BA%D0%B0%D0%BB%D0%BC%D0%B0%D0%BA%D0%BE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2022-01-31T07:57:00Z</cp:lastPrinted>
  <dcterms:created xsi:type="dcterms:W3CDTF">2023-02-17T03:48:00Z</dcterms:created>
  <dcterms:modified xsi:type="dcterms:W3CDTF">2023-02-17T03:48:00Z</dcterms:modified>
</cp:coreProperties>
</file>